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D934A" w14:textId="1B07CD44" w:rsidR="00412DB3" w:rsidRPr="00E74504" w:rsidRDefault="00F220D5" w:rsidP="00412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12DB3" w:rsidRPr="00E74504">
        <w:rPr>
          <w:rFonts w:ascii="Times New Roman" w:hAnsi="Times New Roman" w:cs="Times New Roman"/>
          <w:sz w:val="24"/>
          <w:szCs w:val="24"/>
        </w:rPr>
        <w:t>№ 1</w:t>
      </w:r>
    </w:p>
    <w:p w14:paraId="0AD826CC" w14:textId="4A08CF91" w:rsidR="00412DB3" w:rsidRPr="00F43A6B" w:rsidRDefault="00412DB3" w:rsidP="00412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4504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F220D5">
        <w:rPr>
          <w:rFonts w:ascii="Times New Roman" w:hAnsi="Times New Roman" w:cs="Times New Roman"/>
          <w:sz w:val="24"/>
          <w:szCs w:val="24"/>
        </w:rPr>
        <w:t>353</w:t>
      </w:r>
      <w:r w:rsidRPr="00E74504">
        <w:rPr>
          <w:rFonts w:ascii="Times New Roman" w:hAnsi="Times New Roman" w:cs="Times New Roman"/>
          <w:sz w:val="24"/>
          <w:szCs w:val="24"/>
        </w:rPr>
        <w:t xml:space="preserve"> от </w:t>
      </w:r>
      <w:r w:rsidR="00F220D5">
        <w:rPr>
          <w:rFonts w:ascii="Times New Roman" w:hAnsi="Times New Roman" w:cs="Times New Roman"/>
          <w:sz w:val="24"/>
          <w:szCs w:val="24"/>
        </w:rPr>
        <w:t>22 мая 2024 г.</w:t>
      </w:r>
      <w:bookmarkStart w:id="0" w:name="_GoBack"/>
      <w:bookmarkEnd w:id="0"/>
    </w:p>
    <w:p w14:paraId="06BCC63C" w14:textId="77777777" w:rsidR="00412DB3" w:rsidRDefault="00412DB3" w:rsidP="00AC43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6FBD7" w14:textId="3CBF3778" w:rsidR="00E74504" w:rsidRPr="00F43A6B" w:rsidRDefault="00E74504" w:rsidP="00AC4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A6B">
        <w:rPr>
          <w:rFonts w:ascii="Times New Roman" w:hAnsi="Times New Roman" w:cs="Times New Roman"/>
          <w:sz w:val="28"/>
          <w:szCs w:val="28"/>
        </w:rPr>
        <w:t>Регламент по подаче грантовых заявок</w:t>
      </w:r>
    </w:p>
    <w:p w14:paraId="08082D51" w14:textId="77777777" w:rsidR="00E74504" w:rsidRPr="00F43A6B" w:rsidRDefault="00E74504" w:rsidP="00AC43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974ED" w14:textId="77777777" w:rsidR="00AC43DD" w:rsidRPr="00412DB3" w:rsidRDefault="00AC43DD" w:rsidP="004F10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DB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4376430" w14:textId="2926DBAB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1.1. Настоящий регламент определяет порядок оформления и подачи грантовых заявок в </w:t>
      </w:r>
      <w:r w:rsidR="00D37D78">
        <w:rPr>
          <w:rFonts w:ascii="Times New Roman" w:hAnsi="Times New Roman" w:cs="Times New Roman"/>
          <w:sz w:val="28"/>
          <w:szCs w:val="28"/>
        </w:rPr>
        <w:t xml:space="preserve">ГБУЗ «ГКБ № 52 ДЗМ» </w:t>
      </w:r>
      <w:r w:rsidRPr="00412DB3">
        <w:rPr>
          <w:rFonts w:ascii="Times New Roman" w:hAnsi="Times New Roman" w:cs="Times New Roman"/>
          <w:sz w:val="28"/>
          <w:szCs w:val="28"/>
        </w:rPr>
        <w:t>в целях привлечения средств грантодателей на осуществление научной, образовательной, инновационной и других видов деятельности.</w:t>
      </w:r>
    </w:p>
    <w:p w14:paraId="0C0B7935" w14:textId="316315B6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1.2. Требования регламента являются обязательными для выполнения сотрудниками </w:t>
      </w:r>
      <w:r w:rsidR="00D37D78">
        <w:rPr>
          <w:rFonts w:ascii="Times New Roman" w:hAnsi="Times New Roman" w:cs="Times New Roman"/>
          <w:sz w:val="28"/>
          <w:szCs w:val="28"/>
        </w:rPr>
        <w:t>ГБУЗ «ГКБ № 52 ДЗМ»</w:t>
      </w:r>
      <w:r w:rsidR="007A68E3" w:rsidRPr="00412DB3">
        <w:rPr>
          <w:rFonts w:ascii="Times New Roman" w:hAnsi="Times New Roman" w:cs="Times New Roman"/>
          <w:sz w:val="28"/>
          <w:szCs w:val="28"/>
        </w:rPr>
        <w:t>.</w:t>
      </w:r>
    </w:p>
    <w:p w14:paraId="2F35A2B9" w14:textId="2B9F3794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1.3. Организация грантовой деятельности включает в себя подготовку заявок на гранты, их реализацию и отчетность по грантам структурными подразделениями, а также сотрудниками </w:t>
      </w:r>
      <w:r w:rsidR="00D37D78">
        <w:rPr>
          <w:rFonts w:ascii="Times New Roman" w:hAnsi="Times New Roman" w:cs="Times New Roman"/>
          <w:sz w:val="28"/>
          <w:szCs w:val="28"/>
        </w:rPr>
        <w:t xml:space="preserve">ГБУЗ «ГКБ № 52 ДЗМ» </w:t>
      </w:r>
      <w:r w:rsidRPr="00412DB3">
        <w:rPr>
          <w:rFonts w:ascii="Times New Roman" w:hAnsi="Times New Roman" w:cs="Times New Roman"/>
          <w:sz w:val="28"/>
          <w:szCs w:val="28"/>
        </w:rPr>
        <w:t xml:space="preserve">в целях привлечения средств грантодателей на осуществление научной, образовательной, инновационной и других видов деятельности. </w:t>
      </w:r>
    </w:p>
    <w:p w14:paraId="37B05D16" w14:textId="02E9FBE6" w:rsidR="00AC43DD" w:rsidRPr="00C96745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1.4. </w:t>
      </w:r>
      <w:r w:rsidR="00D37D78">
        <w:rPr>
          <w:rFonts w:ascii="Times New Roman" w:hAnsi="Times New Roman" w:cs="Times New Roman"/>
          <w:sz w:val="28"/>
          <w:szCs w:val="28"/>
        </w:rPr>
        <w:t xml:space="preserve">ГБУЗ «ГКБ № 52 ДЗМ» </w:t>
      </w:r>
      <w:r w:rsidRPr="00412DB3">
        <w:rPr>
          <w:rFonts w:ascii="Times New Roman" w:hAnsi="Times New Roman" w:cs="Times New Roman"/>
          <w:sz w:val="28"/>
          <w:szCs w:val="28"/>
        </w:rPr>
        <w:t xml:space="preserve">предоставляет равные возможности всем сотрудникам для </w:t>
      </w:r>
      <w:r w:rsidRPr="00C96745">
        <w:rPr>
          <w:rFonts w:ascii="Times New Roman" w:hAnsi="Times New Roman" w:cs="Times New Roman"/>
          <w:sz w:val="28"/>
          <w:szCs w:val="28"/>
        </w:rPr>
        <w:t>участия в программах грантовой поддержки.</w:t>
      </w:r>
    </w:p>
    <w:p w14:paraId="369B03A5" w14:textId="4918EC27" w:rsidR="00C96745" w:rsidRPr="00412DB3" w:rsidRDefault="00C96745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745">
        <w:rPr>
          <w:rFonts w:ascii="Times New Roman" w:hAnsi="Times New Roman" w:cs="Times New Roman"/>
          <w:sz w:val="28"/>
          <w:szCs w:val="28"/>
        </w:rPr>
        <w:t xml:space="preserve">1.5. Условия конкурсов доводятся Аналитиком </w:t>
      </w:r>
      <w:r w:rsidR="00B33D18">
        <w:rPr>
          <w:rFonts w:ascii="Times New Roman" w:hAnsi="Times New Roman" w:cs="Times New Roman"/>
          <w:sz w:val="28"/>
          <w:szCs w:val="28"/>
        </w:rPr>
        <w:t xml:space="preserve">«Проектного офиса» (далее-Аналитик) </w:t>
      </w:r>
      <w:r w:rsidRPr="00C96745">
        <w:rPr>
          <w:rFonts w:ascii="Times New Roman" w:hAnsi="Times New Roman" w:cs="Times New Roman"/>
          <w:sz w:val="28"/>
          <w:szCs w:val="28"/>
        </w:rPr>
        <w:t xml:space="preserve">до сведения структурных подразделений не позднее, чем за 14 </w:t>
      </w:r>
      <w:r w:rsidR="003237FD">
        <w:rPr>
          <w:rFonts w:ascii="Times New Roman" w:hAnsi="Times New Roman" w:cs="Times New Roman"/>
          <w:sz w:val="28"/>
          <w:szCs w:val="28"/>
        </w:rPr>
        <w:t>рабочих</w:t>
      </w:r>
      <w:r w:rsidRPr="00C96745">
        <w:rPr>
          <w:rFonts w:ascii="Times New Roman" w:hAnsi="Times New Roman" w:cs="Times New Roman"/>
          <w:sz w:val="28"/>
          <w:szCs w:val="28"/>
        </w:rPr>
        <w:t xml:space="preserve"> дней до даты окончания приема заявок, при помощи рассылки информационных писем </w:t>
      </w:r>
      <w:r w:rsidR="00B33D18">
        <w:rPr>
          <w:rFonts w:ascii="Times New Roman" w:hAnsi="Times New Roman" w:cs="Times New Roman"/>
          <w:sz w:val="28"/>
          <w:szCs w:val="28"/>
        </w:rPr>
        <w:t>з</w:t>
      </w:r>
      <w:r w:rsidRPr="00C96745">
        <w:rPr>
          <w:rFonts w:ascii="Times New Roman" w:hAnsi="Times New Roman" w:cs="Times New Roman"/>
          <w:sz w:val="28"/>
          <w:szCs w:val="28"/>
        </w:rPr>
        <w:t xml:space="preserve">аведующим отделений </w:t>
      </w:r>
      <w:r w:rsidR="00D37D78">
        <w:rPr>
          <w:rFonts w:ascii="Times New Roman" w:hAnsi="Times New Roman" w:cs="Times New Roman"/>
          <w:sz w:val="28"/>
          <w:szCs w:val="28"/>
        </w:rPr>
        <w:t>ГБУЗ «ГКБ № 52 ДЗМ»</w:t>
      </w:r>
      <w:r w:rsidRPr="00C96745">
        <w:rPr>
          <w:rFonts w:ascii="Times New Roman" w:hAnsi="Times New Roman" w:cs="Times New Roman"/>
          <w:sz w:val="28"/>
          <w:szCs w:val="28"/>
        </w:rPr>
        <w:t>.</w:t>
      </w:r>
    </w:p>
    <w:p w14:paraId="03EFF295" w14:textId="67D610CD" w:rsidR="00AC43DD" w:rsidRPr="00B33D18" w:rsidRDefault="00E46DB3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B3">
        <w:rPr>
          <w:rFonts w:ascii="Times New Roman" w:hAnsi="Times New Roman" w:cs="Times New Roman"/>
          <w:sz w:val="28"/>
          <w:szCs w:val="28"/>
        </w:rPr>
        <w:t>1.6</w:t>
      </w:r>
      <w:r w:rsidR="00AC43DD" w:rsidRPr="00E46DB3">
        <w:rPr>
          <w:rFonts w:ascii="Times New Roman" w:hAnsi="Times New Roman" w:cs="Times New Roman"/>
          <w:sz w:val="28"/>
          <w:szCs w:val="28"/>
        </w:rPr>
        <w:t xml:space="preserve">. </w:t>
      </w:r>
      <w:r w:rsidR="00B33D18" w:rsidRPr="00792F47">
        <w:rPr>
          <w:rFonts w:ascii="Times New Roman" w:hAnsi="Times New Roman" w:cs="Times New Roman"/>
          <w:sz w:val="28"/>
          <w:szCs w:val="28"/>
        </w:rPr>
        <w:t>С</w:t>
      </w:r>
      <w:r w:rsidR="00AC43DD" w:rsidRPr="00792F47">
        <w:rPr>
          <w:rFonts w:ascii="Times New Roman" w:hAnsi="Times New Roman" w:cs="Times New Roman"/>
          <w:sz w:val="28"/>
          <w:szCs w:val="28"/>
        </w:rPr>
        <w:t xml:space="preserve">опровождению процессов </w:t>
      </w:r>
      <w:r w:rsidR="00B33D18" w:rsidRPr="00792F47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AC43DD" w:rsidRPr="00792F47">
        <w:rPr>
          <w:rFonts w:ascii="Times New Roman" w:hAnsi="Times New Roman" w:cs="Times New Roman"/>
          <w:sz w:val="28"/>
          <w:szCs w:val="28"/>
        </w:rPr>
        <w:t>грантов</w:t>
      </w:r>
      <w:r w:rsidR="00B33D18" w:rsidRPr="00792F47">
        <w:rPr>
          <w:rFonts w:ascii="Times New Roman" w:hAnsi="Times New Roman" w:cs="Times New Roman"/>
          <w:sz w:val="28"/>
          <w:szCs w:val="28"/>
        </w:rPr>
        <w:t>ых</w:t>
      </w:r>
      <w:r w:rsidR="00AC43DD" w:rsidRPr="00792F47">
        <w:rPr>
          <w:rFonts w:ascii="Times New Roman" w:hAnsi="Times New Roman" w:cs="Times New Roman"/>
          <w:sz w:val="28"/>
          <w:szCs w:val="28"/>
        </w:rPr>
        <w:t xml:space="preserve"> </w:t>
      </w:r>
      <w:r w:rsidR="00B33D18" w:rsidRPr="00792F47">
        <w:rPr>
          <w:rFonts w:ascii="Times New Roman" w:hAnsi="Times New Roman" w:cs="Times New Roman"/>
          <w:sz w:val="28"/>
          <w:szCs w:val="28"/>
        </w:rPr>
        <w:t>заявок</w:t>
      </w:r>
      <w:r w:rsidRPr="00792F47">
        <w:rPr>
          <w:rFonts w:ascii="Times New Roman" w:hAnsi="Times New Roman" w:cs="Times New Roman"/>
          <w:sz w:val="28"/>
          <w:szCs w:val="28"/>
        </w:rPr>
        <w:t xml:space="preserve"> и </w:t>
      </w:r>
      <w:r w:rsidR="00B33D18" w:rsidRPr="00792F47">
        <w:rPr>
          <w:rFonts w:ascii="Times New Roman" w:hAnsi="Times New Roman" w:cs="Times New Roman"/>
          <w:sz w:val="28"/>
          <w:szCs w:val="28"/>
        </w:rPr>
        <w:t>методологическое обеспечение реализует</w:t>
      </w:r>
      <w:r w:rsidR="00AC43DD" w:rsidRPr="00792F47">
        <w:rPr>
          <w:rFonts w:ascii="Times New Roman" w:hAnsi="Times New Roman" w:cs="Times New Roman"/>
          <w:sz w:val="28"/>
          <w:szCs w:val="28"/>
        </w:rPr>
        <w:t xml:space="preserve"> Аналитик</w:t>
      </w:r>
      <w:r w:rsidR="00AC43DD" w:rsidRPr="00E46DB3">
        <w:rPr>
          <w:rFonts w:ascii="Times New Roman" w:hAnsi="Times New Roman" w:cs="Times New Roman"/>
          <w:sz w:val="28"/>
          <w:szCs w:val="28"/>
        </w:rPr>
        <w:t xml:space="preserve">, который также ведет сводную </w:t>
      </w:r>
      <w:r w:rsidR="00AC43DD" w:rsidRPr="00B33D18">
        <w:rPr>
          <w:rFonts w:ascii="Times New Roman" w:hAnsi="Times New Roman" w:cs="Times New Roman"/>
          <w:sz w:val="28"/>
          <w:szCs w:val="28"/>
        </w:rPr>
        <w:t>таблицу «Грантовая де</w:t>
      </w:r>
      <w:r w:rsidR="007A68E3" w:rsidRPr="00B33D18">
        <w:rPr>
          <w:rFonts w:ascii="Times New Roman" w:hAnsi="Times New Roman" w:cs="Times New Roman"/>
          <w:sz w:val="28"/>
          <w:szCs w:val="28"/>
        </w:rPr>
        <w:t xml:space="preserve">ятельность </w:t>
      </w:r>
      <w:r w:rsidR="00D37D78" w:rsidRPr="00B33D18">
        <w:rPr>
          <w:rFonts w:ascii="Times New Roman" w:hAnsi="Times New Roman" w:cs="Times New Roman"/>
          <w:sz w:val="28"/>
          <w:szCs w:val="28"/>
        </w:rPr>
        <w:t>ГБУЗ «ГКБ № 52 ДЗМ</w:t>
      </w:r>
      <w:r w:rsidR="007A68E3" w:rsidRPr="00B33D18">
        <w:rPr>
          <w:rFonts w:ascii="Times New Roman" w:hAnsi="Times New Roman" w:cs="Times New Roman"/>
          <w:sz w:val="28"/>
          <w:szCs w:val="28"/>
        </w:rPr>
        <w:t xml:space="preserve">» и оказывает </w:t>
      </w:r>
      <w:r w:rsidR="00AC43DD" w:rsidRPr="00B33D18">
        <w:rPr>
          <w:rFonts w:ascii="Times New Roman" w:hAnsi="Times New Roman" w:cs="Times New Roman"/>
          <w:sz w:val="28"/>
          <w:szCs w:val="28"/>
        </w:rPr>
        <w:t xml:space="preserve">консультационную поддержку при подготовке грантовых заявок. </w:t>
      </w:r>
    </w:p>
    <w:p w14:paraId="3A6256F9" w14:textId="0954EDC6" w:rsidR="00B33D18" w:rsidRPr="00B33D18" w:rsidRDefault="00B33D18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18">
        <w:rPr>
          <w:rFonts w:ascii="Times New Roman" w:hAnsi="Times New Roman" w:cs="Times New Roman"/>
          <w:sz w:val="28"/>
          <w:szCs w:val="28"/>
        </w:rPr>
        <w:t xml:space="preserve">1.7. </w:t>
      </w:r>
      <w:r w:rsidRP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обязаны регистрировать подаваемые заявки в Проектном офисе путем отправки электронных документов Аналитику на электронную почту A</w:t>
      </w:r>
      <w:r w:rsidRPr="00B33D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kmalovaKA</w:t>
      </w:r>
      <w:r w:rsidRP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B33D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zdrav</w:t>
      </w:r>
      <w:r w:rsidRP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3D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</w:t>
      </w:r>
      <w:r w:rsidRP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3D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14:paraId="743601A4" w14:textId="252822E0" w:rsidR="00AC43DD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1.</w:t>
      </w:r>
      <w:r w:rsidR="00B33D18" w:rsidRPr="00B33D18">
        <w:rPr>
          <w:rFonts w:ascii="Times New Roman" w:hAnsi="Times New Roman" w:cs="Times New Roman"/>
          <w:sz w:val="28"/>
          <w:szCs w:val="28"/>
        </w:rPr>
        <w:t>8</w:t>
      </w:r>
      <w:r w:rsidRPr="00412DB3">
        <w:rPr>
          <w:rFonts w:ascii="Times New Roman" w:hAnsi="Times New Roman" w:cs="Times New Roman"/>
          <w:sz w:val="28"/>
          <w:szCs w:val="28"/>
        </w:rPr>
        <w:t xml:space="preserve">. </w:t>
      </w:r>
      <w:r w:rsidR="00B33D18">
        <w:rPr>
          <w:rFonts w:ascii="Times New Roman" w:hAnsi="Times New Roman" w:cs="Times New Roman"/>
          <w:sz w:val="28"/>
          <w:szCs w:val="28"/>
        </w:rPr>
        <w:t>Для прохождения этической экспертизы з</w:t>
      </w:r>
      <w:r w:rsidRPr="00412DB3">
        <w:rPr>
          <w:rFonts w:ascii="Times New Roman" w:hAnsi="Times New Roman" w:cs="Times New Roman"/>
          <w:sz w:val="28"/>
          <w:szCs w:val="28"/>
        </w:rPr>
        <w:t xml:space="preserve">аявитель должен предоставить документы в ЛЭК </w:t>
      </w:r>
      <w:r w:rsidR="00D37D78">
        <w:rPr>
          <w:rFonts w:ascii="Times New Roman" w:hAnsi="Times New Roman" w:cs="Times New Roman"/>
          <w:sz w:val="28"/>
          <w:szCs w:val="28"/>
        </w:rPr>
        <w:t>ГБУЗ «ГКБ № 52 ДЗМ»</w:t>
      </w:r>
      <w:r w:rsidR="00B33D18">
        <w:rPr>
          <w:rFonts w:ascii="Times New Roman" w:hAnsi="Times New Roman" w:cs="Times New Roman"/>
          <w:sz w:val="28"/>
          <w:szCs w:val="28"/>
        </w:rPr>
        <w:t xml:space="preserve"> </w:t>
      </w:r>
      <w:r w:rsidRPr="00412DB3">
        <w:rPr>
          <w:rFonts w:ascii="Times New Roman" w:hAnsi="Times New Roman" w:cs="Times New Roman"/>
          <w:sz w:val="28"/>
          <w:szCs w:val="28"/>
        </w:rPr>
        <w:t xml:space="preserve">не позднее, чем за 14 календарных дней до момента подачи готовой Грантовой заявки. Перечень необходимых документов для подачи в ЛЭК описан в СОПе Локального Этического Комитета при </w:t>
      </w:r>
      <w:r w:rsidR="00D37D78">
        <w:rPr>
          <w:rFonts w:ascii="Times New Roman" w:hAnsi="Times New Roman" w:cs="Times New Roman"/>
          <w:sz w:val="28"/>
          <w:szCs w:val="28"/>
        </w:rPr>
        <w:t>ГБУЗ «ГКБ № 52 ДЗМ»</w:t>
      </w:r>
      <w:r w:rsidRPr="00412DB3">
        <w:rPr>
          <w:rFonts w:ascii="Times New Roman" w:hAnsi="Times New Roman" w:cs="Times New Roman"/>
          <w:sz w:val="28"/>
          <w:szCs w:val="28"/>
        </w:rPr>
        <w:t xml:space="preserve">. </w:t>
      </w:r>
      <w:r w:rsidR="00816E61">
        <w:rPr>
          <w:rFonts w:ascii="Times New Roman" w:hAnsi="Times New Roman" w:cs="Times New Roman"/>
          <w:sz w:val="28"/>
          <w:szCs w:val="28"/>
        </w:rPr>
        <w:t xml:space="preserve">Даты планируемых заседаний ЛЭК указаны в Приказе ЛЭК ГБУЗ «ГКБ №52 ДЗМ». Возможно проведение внеочередного заседания ЛЭК в случае предоставления всего пакета документов не менее, чем за 5 рабочих дней до Заседания. Дата внеочередного заседания назначается руководителем ЛЭК ГБУЗ «ГКБ № 52 ДЗМ». </w:t>
      </w:r>
    </w:p>
    <w:p w14:paraId="259A9ECE" w14:textId="3E3447AF" w:rsidR="00B33D18" w:rsidRPr="00B33D18" w:rsidRDefault="00B33D18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18"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r w:rsidRP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грантовая заявка подписывается руководителем проекта, Заместителем главного врача по перспективному развитию, заместителем главного врача по профилю и главным врачом ГБУЗ «ГКБ № 52 ДЗМ». После подписания руководитель проекта передается организации-грантодателю.</w:t>
      </w:r>
    </w:p>
    <w:p w14:paraId="04A39A61" w14:textId="233245A0" w:rsidR="00E46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1.</w:t>
      </w:r>
      <w:r w:rsidR="00B33D18">
        <w:rPr>
          <w:rFonts w:ascii="Times New Roman" w:hAnsi="Times New Roman" w:cs="Times New Roman"/>
          <w:sz w:val="28"/>
          <w:szCs w:val="28"/>
        </w:rPr>
        <w:t>10</w:t>
      </w:r>
      <w:r w:rsidRPr="00412DB3">
        <w:rPr>
          <w:rFonts w:ascii="Times New Roman" w:hAnsi="Times New Roman" w:cs="Times New Roman"/>
          <w:sz w:val="28"/>
          <w:szCs w:val="28"/>
        </w:rPr>
        <w:t>. Грантовые заявки, предполагающие выезд за рубеж или профессиональное сотрудничество с зарубежными партнер</w:t>
      </w:r>
      <w:r w:rsidR="009F71A4">
        <w:rPr>
          <w:rFonts w:ascii="Times New Roman" w:hAnsi="Times New Roman" w:cs="Times New Roman"/>
          <w:sz w:val="28"/>
          <w:szCs w:val="28"/>
        </w:rPr>
        <w:t>ами, должны быть согласованы с главным в</w:t>
      </w:r>
      <w:r w:rsidRPr="00412DB3">
        <w:rPr>
          <w:rFonts w:ascii="Times New Roman" w:hAnsi="Times New Roman" w:cs="Times New Roman"/>
          <w:sz w:val="28"/>
          <w:szCs w:val="28"/>
        </w:rPr>
        <w:t xml:space="preserve">рачом </w:t>
      </w:r>
      <w:r w:rsidR="00D37D78">
        <w:rPr>
          <w:rFonts w:ascii="Times New Roman" w:hAnsi="Times New Roman" w:cs="Times New Roman"/>
          <w:sz w:val="28"/>
          <w:szCs w:val="28"/>
        </w:rPr>
        <w:t>ГБУЗ «ГКБ № 52 ДЗМ»</w:t>
      </w:r>
      <w:r w:rsidR="00B33D18">
        <w:rPr>
          <w:rFonts w:ascii="Times New Roman" w:hAnsi="Times New Roman" w:cs="Times New Roman"/>
          <w:sz w:val="28"/>
          <w:szCs w:val="28"/>
        </w:rPr>
        <w:t xml:space="preserve"> и осуществляются в соответствии с Положением ГБУЗ «ГКБ №52 ДЗМ» о международных командировках</w:t>
      </w:r>
      <w:r w:rsidRPr="00412DB3">
        <w:rPr>
          <w:rFonts w:ascii="Times New Roman" w:hAnsi="Times New Roman" w:cs="Times New Roman"/>
          <w:sz w:val="28"/>
          <w:szCs w:val="28"/>
        </w:rPr>
        <w:t>.</w:t>
      </w:r>
    </w:p>
    <w:p w14:paraId="3791C68D" w14:textId="62770ABD" w:rsidR="00AC43DD" w:rsidRPr="00412DB3" w:rsidRDefault="007755C9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AC43DD" w:rsidRPr="00412DB3">
        <w:rPr>
          <w:rFonts w:ascii="Times New Roman" w:hAnsi="Times New Roman" w:cs="Times New Roman"/>
          <w:sz w:val="28"/>
          <w:szCs w:val="28"/>
        </w:rPr>
        <w:t>. Неполные комплекты или оформленные с нарушениями установленных требований документы грантовой заявки, а также комплекты, представленные позже установленных грантодателем регламентом сроков, не могут быть приняты. В случае недокомплекта или несоблюдения сроков, ответственность за приложение документов несет руководитель проекта.</w:t>
      </w:r>
    </w:p>
    <w:p w14:paraId="6A49ED78" w14:textId="1543176F" w:rsidR="00742868" w:rsidRPr="00412DB3" w:rsidRDefault="007755C9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FC4C08" w:rsidRPr="00412DB3">
        <w:rPr>
          <w:rFonts w:ascii="Times New Roman" w:hAnsi="Times New Roman" w:cs="Times New Roman"/>
          <w:sz w:val="28"/>
          <w:szCs w:val="28"/>
        </w:rPr>
        <w:t>. Д</w:t>
      </w:r>
      <w:r w:rsidR="00742868" w:rsidRPr="00412DB3">
        <w:rPr>
          <w:rFonts w:ascii="Times New Roman" w:hAnsi="Times New Roman" w:cs="Times New Roman"/>
          <w:sz w:val="28"/>
          <w:szCs w:val="28"/>
        </w:rPr>
        <w:t>о начала реализации гранта утверждается п</w:t>
      </w:r>
      <w:r w:rsidR="00E46DB3">
        <w:rPr>
          <w:rFonts w:ascii="Times New Roman" w:hAnsi="Times New Roman" w:cs="Times New Roman"/>
          <w:sz w:val="28"/>
          <w:szCs w:val="28"/>
        </w:rPr>
        <w:t xml:space="preserve">риказом перечень подразделений </w:t>
      </w:r>
      <w:r w:rsidR="00742868" w:rsidRPr="00412DB3">
        <w:rPr>
          <w:rFonts w:ascii="Times New Roman" w:hAnsi="Times New Roman" w:cs="Times New Roman"/>
          <w:sz w:val="28"/>
          <w:szCs w:val="28"/>
        </w:rPr>
        <w:t>и ответственных лиц от каждого из них</w:t>
      </w:r>
      <w:r w:rsidR="00FC4C08" w:rsidRPr="00412DB3">
        <w:rPr>
          <w:rFonts w:ascii="Times New Roman" w:hAnsi="Times New Roman" w:cs="Times New Roman"/>
          <w:sz w:val="28"/>
          <w:szCs w:val="28"/>
        </w:rPr>
        <w:t>,</w:t>
      </w:r>
      <w:r w:rsidR="00742868" w:rsidRPr="00412DB3">
        <w:rPr>
          <w:rFonts w:ascii="Times New Roman" w:hAnsi="Times New Roman" w:cs="Times New Roman"/>
          <w:sz w:val="28"/>
          <w:szCs w:val="28"/>
        </w:rPr>
        <w:t xml:space="preserve"> принимающих участие в формировании, согласов</w:t>
      </w:r>
      <w:r w:rsidR="00FC4C08" w:rsidRPr="00412DB3">
        <w:rPr>
          <w:rFonts w:ascii="Times New Roman" w:hAnsi="Times New Roman" w:cs="Times New Roman"/>
          <w:sz w:val="28"/>
          <w:szCs w:val="28"/>
        </w:rPr>
        <w:t xml:space="preserve">ании и подписании отчетных и прочих </w:t>
      </w:r>
      <w:r w:rsidR="00742868" w:rsidRPr="00412DB3">
        <w:rPr>
          <w:rFonts w:ascii="Times New Roman" w:hAnsi="Times New Roman" w:cs="Times New Roman"/>
          <w:sz w:val="28"/>
          <w:szCs w:val="28"/>
        </w:rPr>
        <w:t>документов</w:t>
      </w:r>
      <w:r w:rsidR="00B33D18">
        <w:rPr>
          <w:rFonts w:ascii="Times New Roman" w:hAnsi="Times New Roman" w:cs="Times New Roman"/>
          <w:sz w:val="28"/>
          <w:szCs w:val="28"/>
        </w:rPr>
        <w:t>, формируется приказ о создании временного научного коллектива.</w:t>
      </w:r>
      <w:r w:rsidR="00742868" w:rsidRPr="00412D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AE670" w14:textId="77777777" w:rsidR="00AC43DD" w:rsidRPr="00412DB3" w:rsidRDefault="00AC43DD" w:rsidP="00AC43DD">
      <w:pPr>
        <w:rPr>
          <w:rFonts w:ascii="Times New Roman" w:hAnsi="Times New Roman" w:cs="Times New Roman"/>
          <w:sz w:val="28"/>
          <w:szCs w:val="28"/>
        </w:rPr>
      </w:pPr>
    </w:p>
    <w:p w14:paraId="7BE74102" w14:textId="77777777" w:rsidR="00AC43DD" w:rsidRPr="00412DB3" w:rsidRDefault="00AC43DD" w:rsidP="00AC43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DB3">
        <w:rPr>
          <w:rFonts w:ascii="Times New Roman" w:hAnsi="Times New Roman" w:cs="Times New Roman"/>
          <w:b/>
          <w:sz w:val="28"/>
          <w:szCs w:val="28"/>
        </w:rPr>
        <w:t>2. Основные понятия и сокращения</w:t>
      </w:r>
    </w:p>
    <w:p w14:paraId="71B5E056" w14:textId="77777777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2.1. Грант – это безвозмездная субсидия организациям и физическим лицам в денежной или натуральной форме на проведение научных или других исследований с последующим отчетом об их использовании. </w:t>
      </w:r>
    </w:p>
    <w:p w14:paraId="696C31C2" w14:textId="77777777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2.2. Организация-грантодатель – физическое лицо или организация, выделяющие на безвозмездной и безвозвратной основах денежные средства или иное имущество на реализацию научных, образовательных, инновационных и других проектов.</w:t>
      </w:r>
    </w:p>
    <w:p w14:paraId="76BDDCAE" w14:textId="77777777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2.3. Заявка на грант – это документ, который описывает план для достижения некоторого набора научных целей и задач в течение определенного промежутка времени в соответствии с требованиями грантодателя.</w:t>
      </w:r>
    </w:p>
    <w:p w14:paraId="6CC7ED0E" w14:textId="164BC71E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2.4 Подготовка заявки – комплекс мероприятий, направленный на подготовку комплекта документа для участия в конкурсе на получение гранта в соответствии с требованиями грантодателя, ее согласование с должностными лица</w:t>
      </w:r>
      <w:r w:rsidR="009F71A4">
        <w:rPr>
          <w:rFonts w:ascii="Times New Roman" w:hAnsi="Times New Roman" w:cs="Times New Roman"/>
          <w:sz w:val="28"/>
          <w:szCs w:val="28"/>
        </w:rPr>
        <w:t>ми, бухгалтерией и утверждение г</w:t>
      </w:r>
      <w:r w:rsidR="009978C2">
        <w:rPr>
          <w:rFonts w:ascii="Times New Roman" w:hAnsi="Times New Roman" w:cs="Times New Roman"/>
          <w:sz w:val="28"/>
          <w:szCs w:val="28"/>
        </w:rPr>
        <w:t>лавным в</w:t>
      </w:r>
      <w:r w:rsidRPr="00412DB3">
        <w:rPr>
          <w:rFonts w:ascii="Times New Roman" w:hAnsi="Times New Roman" w:cs="Times New Roman"/>
          <w:sz w:val="28"/>
          <w:szCs w:val="28"/>
        </w:rPr>
        <w:t xml:space="preserve">рачом </w:t>
      </w:r>
      <w:r w:rsidR="00D37D78">
        <w:rPr>
          <w:rFonts w:ascii="Times New Roman" w:hAnsi="Times New Roman" w:cs="Times New Roman"/>
          <w:sz w:val="28"/>
          <w:szCs w:val="28"/>
        </w:rPr>
        <w:t xml:space="preserve">ГБУЗ «ГКБ № 52 ДЗМ» </w:t>
      </w:r>
      <w:r w:rsidRPr="00412DB3">
        <w:rPr>
          <w:rFonts w:ascii="Times New Roman" w:hAnsi="Times New Roman" w:cs="Times New Roman"/>
          <w:sz w:val="28"/>
          <w:szCs w:val="28"/>
        </w:rPr>
        <w:t xml:space="preserve"> с последующим направлением подготовленной заявки грантодателю. </w:t>
      </w:r>
    </w:p>
    <w:p w14:paraId="4CDE1704" w14:textId="77777777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2.5. Реализация гранта – комплекс мероприятий в соответствии с заключенным договором, обеспечивающий достижение указанных в заявке на грант целей. </w:t>
      </w:r>
    </w:p>
    <w:p w14:paraId="7F25C1B3" w14:textId="2620C1DF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2.6. Предоставление отчетности – процесс оформления информационного и финансового отчетов, их согласование с заинтересованными должностными </w:t>
      </w:r>
      <w:r w:rsidRPr="00412DB3">
        <w:rPr>
          <w:rFonts w:ascii="Times New Roman" w:hAnsi="Times New Roman" w:cs="Times New Roman"/>
          <w:sz w:val="28"/>
          <w:szCs w:val="28"/>
        </w:rPr>
        <w:lastRenderedPageBreak/>
        <w:t>лицами, бу</w:t>
      </w:r>
      <w:r w:rsidR="009F71A4">
        <w:rPr>
          <w:rFonts w:ascii="Times New Roman" w:hAnsi="Times New Roman" w:cs="Times New Roman"/>
          <w:sz w:val="28"/>
          <w:szCs w:val="28"/>
        </w:rPr>
        <w:t>хгалтерией, предоставление заместителю г</w:t>
      </w:r>
      <w:r w:rsidRPr="00412DB3">
        <w:rPr>
          <w:rFonts w:ascii="Times New Roman" w:hAnsi="Times New Roman" w:cs="Times New Roman"/>
          <w:sz w:val="28"/>
          <w:szCs w:val="28"/>
        </w:rPr>
        <w:t xml:space="preserve">лавного врача по перспективному развитию для утверждения и направление подготовленных отчетных материалов грантодателю. </w:t>
      </w:r>
    </w:p>
    <w:p w14:paraId="6684FAA5" w14:textId="77777777" w:rsidR="00AC43DD" w:rsidRPr="00412DB3" w:rsidRDefault="00AC43DD" w:rsidP="00AC43DD">
      <w:pPr>
        <w:rPr>
          <w:rFonts w:ascii="Times New Roman" w:hAnsi="Times New Roman" w:cs="Times New Roman"/>
          <w:sz w:val="28"/>
          <w:szCs w:val="28"/>
        </w:rPr>
      </w:pPr>
    </w:p>
    <w:p w14:paraId="16906748" w14:textId="77777777" w:rsidR="00AC43DD" w:rsidRPr="00412DB3" w:rsidRDefault="00AC43DD" w:rsidP="00AC43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DB3">
        <w:rPr>
          <w:rFonts w:ascii="Times New Roman" w:hAnsi="Times New Roman" w:cs="Times New Roman"/>
          <w:b/>
          <w:sz w:val="28"/>
          <w:szCs w:val="28"/>
        </w:rPr>
        <w:t>3. Общие рекомендации по заполнению разделов Заявки</w:t>
      </w:r>
    </w:p>
    <w:p w14:paraId="3CD6F8BE" w14:textId="77777777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Наименование научного направления Проекта</w:t>
      </w:r>
      <w:r w:rsidRPr="00412DB3">
        <w:rPr>
          <w:rFonts w:ascii="Times New Roman" w:hAnsi="Times New Roman" w:cs="Times New Roman"/>
          <w:sz w:val="28"/>
          <w:szCs w:val="28"/>
        </w:rPr>
        <w:t xml:space="preserve"> выбирается из предлагаемого списка. Необходимо выбрать только одно направление – то, которому более всего соответствует деятельность по Проекту.</w:t>
      </w:r>
    </w:p>
    <w:p w14:paraId="1E1164B9" w14:textId="77777777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3.2.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 xml:space="preserve">Название научно-практического Проекта. </w:t>
      </w:r>
      <w:r w:rsidRPr="00412DB3">
        <w:rPr>
          <w:rFonts w:ascii="Times New Roman" w:hAnsi="Times New Roman" w:cs="Times New Roman"/>
          <w:sz w:val="28"/>
          <w:szCs w:val="28"/>
        </w:rPr>
        <w:t xml:space="preserve">Название Проекта не должно быть слишком длинным и не должно включать описание Проекта.  </w:t>
      </w:r>
    </w:p>
    <w:p w14:paraId="1C51BC90" w14:textId="77777777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3.3.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Аннотация проекта</w:t>
      </w:r>
      <w:r w:rsidRPr="00412DB3">
        <w:rPr>
          <w:rFonts w:ascii="Times New Roman" w:hAnsi="Times New Roman" w:cs="Times New Roman"/>
          <w:sz w:val="28"/>
          <w:szCs w:val="28"/>
        </w:rPr>
        <w:t xml:space="preserve"> должна содержать в себе краткое описание идеи проекта, конкретных действий по его реализации (без обоснования актуальности и значимости) и наиболее значимые ожидаемые результаты.</w:t>
      </w:r>
    </w:p>
    <w:p w14:paraId="06BBB25D" w14:textId="77777777" w:rsidR="00AC43DD" w:rsidRPr="00412DB3" w:rsidRDefault="00AC43DD" w:rsidP="00F4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3.4.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 xml:space="preserve"> Цель проекта</w:t>
      </w:r>
      <w:r w:rsidRPr="00412DB3">
        <w:rPr>
          <w:rFonts w:ascii="Times New Roman" w:hAnsi="Times New Roman" w:cs="Times New Roman"/>
          <w:sz w:val="28"/>
          <w:szCs w:val="28"/>
        </w:rPr>
        <w:t xml:space="preserve"> должна быть напрямую связана с реализацией проекта и достижима к моменту завершения проекта. Достижение цели должно быть измеримо количественными и качественными показателями. Рекомендуется формулировать одну цель, которую возможно достичь, решив несколько задач</w:t>
      </w:r>
    </w:p>
    <w:p w14:paraId="69B6494A" w14:textId="77777777" w:rsidR="00AC43DD" w:rsidRPr="00412DB3" w:rsidRDefault="00AC43DD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3.5.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Задачи проекта</w:t>
      </w:r>
      <w:r w:rsidRPr="00412DB3">
        <w:rPr>
          <w:rFonts w:ascii="Times New Roman" w:hAnsi="Times New Roman" w:cs="Times New Roman"/>
          <w:sz w:val="28"/>
          <w:szCs w:val="28"/>
        </w:rPr>
        <w:t xml:space="preserve">. В данном разделе необходимо указать, какие практические задачи будут решены по итогам реализации Проекта. Важно обеспечить логическую связь между задачами и достижением цели Проекта. </w:t>
      </w:r>
    </w:p>
    <w:p w14:paraId="11267BDE" w14:textId="77777777" w:rsidR="00AC43DD" w:rsidRPr="00412DB3" w:rsidRDefault="00AC43DD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3.6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Имеющийся у коллектива специалистов научный задел по Проекту</w:t>
      </w:r>
      <w:r w:rsidRPr="00412DB3">
        <w:rPr>
          <w:rFonts w:ascii="Times New Roman" w:hAnsi="Times New Roman" w:cs="Times New Roman"/>
          <w:sz w:val="28"/>
          <w:szCs w:val="28"/>
        </w:rPr>
        <w:t>. В данном разделе необходимо указать, какие у коллектива имеются разработки, прототипы, а также успешный опыт проведения научных исследований по теме Проекта.</w:t>
      </w:r>
    </w:p>
    <w:p w14:paraId="0C6AC147" w14:textId="77777777" w:rsidR="00AC43DD" w:rsidRPr="00412DB3" w:rsidRDefault="00AC43DD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3.7.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 xml:space="preserve">Ожидаемые результаты. </w:t>
      </w:r>
      <w:r w:rsidRPr="00412DB3">
        <w:rPr>
          <w:rFonts w:ascii="Times New Roman" w:hAnsi="Times New Roman" w:cs="Times New Roman"/>
          <w:sz w:val="28"/>
          <w:szCs w:val="28"/>
        </w:rPr>
        <w:t xml:space="preserve">В данном разделе необходимо перечислить конкретные результаты, которые предполагается достичь в ходе реализации Проекта в количественном и качественном выражении. Основные характеристики результатов: соответствие результатов цели, задачам проекта; измеряемость (количественные и качественные показатели); реалистичность; выполнимость / достижимость. </w:t>
      </w:r>
    </w:p>
    <w:p w14:paraId="76857B29" w14:textId="77777777" w:rsidR="00AC43DD" w:rsidRPr="00412DB3" w:rsidRDefault="00AC43DD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3.8.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Предлагаемые методы и подходы.</w:t>
      </w:r>
      <w:r w:rsidRPr="00412DB3">
        <w:rPr>
          <w:rFonts w:ascii="Times New Roman" w:hAnsi="Times New Roman" w:cs="Times New Roman"/>
          <w:sz w:val="28"/>
          <w:szCs w:val="28"/>
        </w:rPr>
        <w:t xml:space="preserve"> В данном разделе необходимо перечислить все инструменты, с помощью которых достигается цель Проекта.   </w:t>
      </w:r>
      <w:r w:rsidRPr="00412DB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данном разделе описывается механизм реализации Проекта (клинико-диагностические методы, лабораторные исследования, анкетирование, хирургические операции и тд). </w:t>
      </w:r>
    </w:p>
    <w:p w14:paraId="79D2C0D6" w14:textId="77777777" w:rsidR="00AC43DD" w:rsidRPr="00412DB3" w:rsidRDefault="00AC43DD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3.9.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Мощность исследования</w:t>
      </w:r>
      <w:r w:rsidRPr="00412DB3">
        <w:rPr>
          <w:rFonts w:ascii="Times New Roman" w:hAnsi="Times New Roman" w:cs="Times New Roman"/>
          <w:sz w:val="28"/>
          <w:szCs w:val="28"/>
        </w:rPr>
        <w:t xml:space="preserve">. Привести статистический расчет необходимой для реализации исследования выборки пациентов. </w:t>
      </w:r>
    </w:p>
    <w:p w14:paraId="253CD624" w14:textId="77777777" w:rsidR="00AC43DD" w:rsidRPr="00412DB3" w:rsidRDefault="00AC43DD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3.10.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Материально-техническая и инфраструктурная базы, необходимые для выполнения Проекта:</w:t>
      </w:r>
    </w:p>
    <w:p w14:paraId="29EFFB6C" w14:textId="5B55CAB7" w:rsidR="00AC43DD" w:rsidRPr="00412DB3" w:rsidRDefault="00AC43DD" w:rsidP="00F43A6B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  <w:u w:val="single"/>
        </w:rPr>
        <w:t>Имеющаяся в учреждении.</w:t>
      </w:r>
      <w:r w:rsidRPr="00412DB3">
        <w:rPr>
          <w:rFonts w:ascii="Times New Roman" w:hAnsi="Times New Roman" w:cs="Times New Roman"/>
          <w:sz w:val="28"/>
          <w:szCs w:val="28"/>
        </w:rPr>
        <w:t xml:space="preserve"> Перечислить оборудование, реагенты, которые имеются в </w:t>
      </w:r>
      <w:r w:rsidR="00D37D78">
        <w:rPr>
          <w:rFonts w:ascii="Times New Roman" w:hAnsi="Times New Roman" w:cs="Times New Roman"/>
          <w:sz w:val="28"/>
          <w:szCs w:val="28"/>
        </w:rPr>
        <w:t xml:space="preserve">ГБУЗ «ГКБ № 52 ДЗМ» </w:t>
      </w:r>
      <w:r w:rsidRPr="00412DB3">
        <w:rPr>
          <w:rFonts w:ascii="Times New Roman" w:hAnsi="Times New Roman" w:cs="Times New Roman"/>
          <w:sz w:val="28"/>
          <w:szCs w:val="28"/>
        </w:rPr>
        <w:t xml:space="preserve">и планируются к использованию в рамках реализации Проекта. Также необходимо указать структурные </w:t>
      </w:r>
      <w:r w:rsidRPr="00412DB3">
        <w:rPr>
          <w:rFonts w:ascii="Times New Roman" w:hAnsi="Times New Roman" w:cs="Times New Roman"/>
          <w:sz w:val="28"/>
          <w:szCs w:val="28"/>
        </w:rPr>
        <w:lastRenderedPageBreak/>
        <w:t>подразделения, которые будут задействованы в реализации Проекта (например, клинико-диагностическая лаборатория, кабинет УЗИ);</w:t>
      </w:r>
    </w:p>
    <w:p w14:paraId="768D17A0" w14:textId="77777777" w:rsidR="00AC43DD" w:rsidRPr="00412DB3" w:rsidRDefault="00AC43DD" w:rsidP="00F43A6B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  <w:u w:val="single"/>
        </w:rPr>
        <w:t>Необходимые к приобретению.</w:t>
      </w:r>
      <w:r w:rsidRPr="00412DB3">
        <w:rPr>
          <w:rFonts w:ascii="Times New Roman" w:hAnsi="Times New Roman" w:cs="Times New Roman"/>
          <w:sz w:val="28"/>
          <w:szCs w:val="28"/>
        </w:rPr>
        <w:t xml:space="preserve"> Перечислить оборудование, реагенты, которые необходимо приобрести для реализации Проекта;</w:t>
      </w:r>
    </w:p>
    <w:p w14:paraId="1DD05A93" w14:textId="6E3EFC0C" w:rsidR="00AC43DD" w:rsidRPr="00412DB3" w:rsidRDefault="00AC43DD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3.11.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Риски реализации Проекта и пути их минимизации.</w:t>
      </w:r>
      <w:r w:rsidRPr="00412DB3">
        <w:rPr>
          <w:rFonts w:ascii="Times New Roman" w:hAnsi="Times New Roman" w:cs="Times New Roman"/>
          <w:sz w:val="28"/>
          <w:szCs w:val="28"/>
        </w:rPr>
        <w:t xml:space="preserve"> Риски проекта – негативные факторы, которые могут повлиять на процесс реализации Проекта </w:t>
      </w:r>
      <w:r w:rsidR="007A68E3" w:rsidRPr="00412DB3">
        <w:rPr>
          <w:rFonts w:ascii="Times New Roman" w:hAnsi="Times New Roman" w:cs="Times New Roman"/>
          <w:sz w:val="28"/>
          <w:szCs w:val="28"/>
        </w:rPr>
        <w:t>(</w:t>
      </w:r>
      <w:r w:rsidRPr="00412DB3">
        <w:rPr>
          <w:rFonts w:ascii="Times New Roman" w:hAnsi="Times New Roman" w:cs="Times New Roman"/>
          <w:sz w:val="28"/>
          <w:szCs w:val="28"/>
        </w:rPr>
        <w:t>организационные (сложность в наборе пациентов, невозможность выполнения поставленных зада</w:t>
      </w:r>
      <w:r w:rsidR="00742868" w:rsidRPr="00412DB3">
        <w:rPr>
          <w:rFonts w:ascii="Times New Roman" w:hAnsi="Times New Roman" w:cs="Times New Roman"/>
          <w:sz w:val="28"/>
          <w:szCs w:val="28"/>
        </w:rPr>
        <w:t>ч</w:t>
      </w:r>
      <w:r w:rsidRPr="00412DB3">
        <w:rPr>
          <w:rFonts w:ascii="Times New Roman" w:hAnsi="Times New Roman" w:cs="Times New Roman"/>
          <w:sz w:val="28"/>
          <w:szCs w:val="28"/>
        </w:rPr>
        <w:t>), профессиональные (низкий уровень квалификации персонала, нехватка кадров для осуществления проекта)</w:t>
      </w:r>
    </w:p>
    <w:p w14:paraId="5D2F8035" w14:textId="77777777" w:rsidR="00AC43DD" w:rsidRPr="00412DB3" w:rsidRDefault="00AC43DD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3.12.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Вид исследования</w:t>
      </w:r>
      <w:r w:rsidRPr="00412DB3">
        <w:rPr>
          <w:rFonts w:ascii="Times New Roman" w:hAnsi="Times New Roman" w:cs="Times New Roman"/>
          <w:sz w:val="28"/>
          <w:szCs w:val="28"/>
        </w:rPr>
        <w:t xml:space="preserve">. В данном разделе необходимо указать, какие виды и дизайн исследования (подробное и последовательное описание всех этапов проводимого исследования и критерии включения и исключения из исследования) планируется проводить в рамках Проекта. </w:t>
      </w:r>
    </w:p>
    <w:p w14:paraId="0256640C" w14:textId="77777777" w:rsidR="00AC43DD" w:rsidRPr="00412DB3" w:rsidRDefault="00AC43DD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3.13.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Эпидемиологическая актуальность Проекта в г. Москва</w:t>
      </w:r>
      <w:r w:rsidRPr="00412DB3">
        <w:rPr>
          <w:rFonts w:ascii="Times New Roman" w:hAnsi="Times New Roman" w:cs="Times New Roman"/>
          <w:sz w:val="28"/>
          <w:szCs w:val="28"/>
        </w:rPr>
        <w:t>. В данном разделе необходимо привести статистические данные по заболеваемости в г. Москве с указанием ссылок на источники. При необходимости, возможно предоставить дополнительную информацию в виде таблиц, диаграмм и тд.</w:t>
      </w:r>
    </w:p>
    <w:p w14:paraId="4748DE53" w14:textId="77777777" w:rsidR="00AC43DD" w:rsidRPr="00412DB3" w:rsidRDefault="00AC43DD" w:rsidP="00DA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3.14.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Краткий обзор состояния науки в отношении цели Проекта.</w:t>
      </w:r>
      <w:r w:rsidRPr="00412DB3">
        <w:rPr>
          <w:rFonts w:ascii="Times New Roman" w:hAnsi="Times New Roman" w:cs="Times New Roman"/>
          <w:sz w:val="28"/>
          <w:szCs w:val="28"/>
        </w:rPr>
        <w:t xml:space="preserve"> В данном разделе необходимо написать краткий обзор литературы с указанием ссылок на источники. При необходимости, возможно предоставить дополнительную информацию в виде таблиц, диаграмм и тд.</w:t>
      </w:r>
    </w:p>
    <w:p w14:paraId="5185F84F" w14:textId="2BBA8C4E" w:rsidR="00AC43DD" w:rsidRPr="00412DB3" w:rsidRDefault="00AC43DD" w:rsidP="00DA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3.15.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Потенциальное влияние на существующую клиническую практику в г. Москва.</w:t>
      </w:r>
      <w:r w:rsidRPr="00412DB3">
        <w:rPr>
          <w:rFonts w:ascii="Times New Roman" w:hAnsi="Times New Roman" w:cs="Times New Roman"/>
          <w:sz w:val="28"/>
          <w:szCs w:val="28"/>
        </w:rPr>
        <w:t xml:space="preserve"> </w:t>
      </w:r>
      <w:r w:rsidR="00B33D18" w:rsidRP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Потенциальное влияние на существующую клиническую практику в г. Москва. В данном разделе необходимо описать, как результат Проекта может изменить качество оказываемой медицинской помощи в г. Москве; указать возможное масштабирование результатов работы (например, какое количество новых разработанных приборов/мед. изделий и пр. понадобится в г. Москве)</w:t>
      </w:r>
      <w:r w:rsidRPr="00B33D18">
        <w:rPr>
          <w:rFonts w:ascii="Times New Roman" w:hAnsi="Times New Roman" w:cs="Times New Roman"/>
          <w:sz w:val="28"/>
          <w:szCs w:val="28"/>
        </w:rPr>
        <w:t>.</w:t>
      </w:r>
    </w:p>
    <w:p w14:paraId="1B93DD98" w14:textId="77777777" w:rsidR="00AC43DD" w:rsidRPr="00412DB3" w:rsidRDefault="00AC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3.16.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Потенциальная медико-экономическая эффективность Проекта</w:t>
      </w:r>
      <w:r w:rsidRPr="00412DB3">
        <w:rPr>
          <w:rFonts w:ascii="Times New Roman" w:hAnsi="Times New Roman" w:cs="Times New Roman"/>
          <w:sz w:val="28"/>
          <w:szCs w:val="28"/>
        </w:rPr>
        <w:t>. В данном разделе необходимо провести сравнительный анализ в отношении существующих медицинских технологий (методов/технологий/лечебных процедур/препаратов и т.п.), применяемых при данной нозологии в г. Москве с точки зрения медицинской и экономической эффективности. Описать, в чем преимущество предлагаемого Проекта перед ними</w:t>
      </w:r>
    </w:p>
    <w:p w14:paraId="12A8E378" w14:textId="77777777" w:rsidR="00AC43DD" w:rsidRPr="00412DB3" w:rsidRDefault="00AC43DD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Медицинская эффективность. В данном разделе необходимо указать степень достижения медицинского результата (к каким улучшениям приведет достижение поставленных задач Проекта в области профилактики, диагностики и лечения заболевания. Например, в отношении одного конкретного больного – это выздоровление или улучшение состояния здоровья, восстановление утраченных функций отдельных органов и систем. В отношении методики/технологии – повышение качественных и количественных характеристик  методики/технологии. При необходимости, возможно предоставить дополнительную информацию в виде таблиц, диаграмм и тд.</w:t>
      </w:r>
    </w:p>
    <w:p w14:paraId="742B1E80" w14:textId="77777777" w:rsidR="00AC43DD" w:rsidRPr="00412DB3" w:rsidRDefault="00AC43DD" w:rsidP="00DA127F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эффективность. В данном разделе необходимо привести расчеты экономического эффекта после внедрения разработки в </w:t>
      </w:r>
      <w:r w:rsidRPr="00412DB3">
        <w:rPr>
          <w:rFonts w:ascii="Times New Roman" w:hAnsi="Times New Roman" w:cs="Times New Roman"/>
          <w:sz w:val="28"/>
          <w:szCs w:val="28"/>
        </w:rPr>
        <w:lastRenderedPageBreak/>
        <w:t>медицинскую практику (например, новая методика может привести к снижению государственных социальных выплат при сокращении инвалидизации, снижение медицинских расходов на реабилитацию, снижение трудозатрат медицинских работников и т.п.). При необходимости, возможно предоставить дополнительную информацию в виде таблиц, диаграмм и тд.</w:t>
      </w:r>
    </w:p>
    <w:p w14:paraId="353DFF46" w14:textId="77777777" w:rsidR="00AC43DD" w:rsidRPr="00412DB3" w:rsidRDefault="00AC43DD" w:rsidP="00DA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3.17.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Наличие конкурирующих решений</w:t>
      </w:r>
      <w:r w:rsidRPr="00412DB3">
        <w:rPr>
          <w:rFonts w:ascii="Times New Roman" w:hAnsi="Times New Roman" w:cs="Times New Roman"/>
          <w:sz w:val="28"/>
          <w:szCs w:val="28"/>
        </w:rPr>
        <w:t>. В данном разделе необходимо перечислить наиболее близкие аналоги технологий. Перечислить научные группы организации, которые проводят аналогичные разработки. В чем заключается преимущество предлагаемой технологии.</w:t>
      </w:r>
    </w:p>
    <w:p w14:paraId="2676F420" w14:textId="77777777" w:rsidR="00AC43DD" w:rsidRPr="00412DB3" w:rsidRDefault="00AC43DD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3.18.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Тип продукта (-ов), который (-ые) будет получен по результатам реализации Проекта</w:t>
      </w:r>
      <w:r w:rsidRPr="00412DB3">
        <w:rPr>
          <w:rFonts w:ascii="Times New Roman" w:hAnsi="Times New Roman" w:cs="Times New Roman"/>
          <w:sz w:val="28"/>
          <w:szCs w:val="28"/>
        </w:rPr>
        <w:t xml:space="preserve">. Под типом продукта могут выступать: новый метод диагностики и/или лечения определенного заболевания, программное обеспечение, образовательная программа и т.п. Например: «По итогам реализации работ по Проекту будет разработан программно – аппаратный комплекс для ранней диагностики злокачественных опухолей кожи». </w:t>
      </w:r>
    </w:p>
    <w:p w14:paraId="3C804558" w14:textId="77777777" w:rsidR="00AC43DD" w:rsidRPr="00412DB3" w:rsidRDefault="00AC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3.19.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Сведения об Организации – соисполнителе (при наличии).</w:t>
      </w:r>
      <w:r w:rsidRPr="00412DB3">
        <w:rPr>
          <w:rFonts w:ascii="Times New Roman" w:hAnsi="Times New Roman" w:cs="Times New Roman"/>
          <w:sz w:val="28"/>
          <w:szCs w:val="28"/>
        </w:rPr>
        <w:t xml:space="preserve"> В данном разделе необходимо описать:</w:t>
      </w:r>
    </w:p>
    <w:p w14:paraId="1FF11304" w14:textId="77777777" w:rsidR="00AC43DD" w:rsidRPr="00412DB3" w:rsidRDefault="00AC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-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Тема НИР</w:t>
      </w:r>
      <w:r w:rsidRPr="00412DB3">
        <w:rPr>
          <w:rFonts w:ascii="Times New Roman" w:hAnsi="Times New Roman" w:cs="Times New Roman"/>
          <w:sz w:val="28"/>
          <w:szCs w:val="28"/>
        </w:rPr>
        <w:t xml:space="preserve"> Соисполнителя должна быть краткой, выражающей идею содержания всего Проекта. </w:t>
      </w:r>
    </w:p>
    <w:p w14:paraId="7E735651" w14:textId="77777777" w:rsidR="00AC43DD" w:rsidRPr="00412DB3" w:rsidRDefault="00AC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-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Номера этапа(-ов) реализации Проекта</w:t>
      </w:r>
      <w:r w:rsidRPr="00412DB3">
        <w:rPr>
          <w:rFonts w:ascii="Times New Roman" w:hAnsi="Times New Roman" w:cs="Times New Roman"/>
          <w:sz w:val="28"/>
          <w:szCs w:val="28"/>
        </w:rPr>
        <w:t xml:space="preserve">, в рамках которых планируется участие соисполнителя. </w:t>
      </w:r>
    </w:p>
    <w:p w14:paraId="29C367C6" w14:textId="77777777" w:rsidR="00AC43DD" w:rsidRPr="00412DB3" w:rsidRDefault="00AC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-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Техническое задание</w:t>
      </w:r>
      <w:r w:rsidRPr="00412DB3">
        <w:rPr>
          <w:rFonts w:ascii="Times New Roman" w:hAnsi="Times New Roman" w:cs="Times New Roman"/>
          <w:sz w:val="28"/>
          <w:szCs w:val="28"/>
        </w:rPr>
        <w:t xml:space="preserve"> на выполнение научно-исследовательских работ. В данном разделе необходимо описать:</w:t>
      </w:r>
    </w:p>
    <w:p w14:paraId="4870E4A1" w14:textId="77777777" w:rsidR="00AC43DD" w:rsidRPr="00412DB3" w:rsidRDefault="00AC43D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цель работы организации – соисполнителя, она должна быть неотъемлемой частью Главной Цели Проекта; </w:t>
      </w:r>
    </w:p>
    <w:p w14:paraId="2DFFDC31" w14:textId="77777777" w:rsidR="00AC43DD" w:rsidRPr="00412DB3" w:rsidRDefault="00AC43D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перечень результатов, подлежащих получению при выполнении НИР организацией – соисполнителем;</w:t>
      </w:r>
    </w:p>
    <w:p w14:paraId="4BAF0643" w14:textId="77777777" w:rsidR="00AC43DD" w:rsidRPr="00412DB3" w:rsidRDefault="00AC43D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требования к выполняемым работам (необходимо описать все последовательные этапы научно-исследовательской работы, которые планируются проводиться Организацией-соисполнителем);</w:t>
      </w:r>
    </w:p>
    <w:p w14:paraId="1490169A" w14:textId="77777777" w:rsidR="00AC43DD" w:rsidRPr="00412DB3" w:rsidRDefault="00AC43DD" w:rsidP="00F43A6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технические требования к научно-техническим результатам НИР (в данном разделе необходимо описать, в каком виде будут получены результаты проведенной работы Организацией-соисполнителе; например, предоставление отчета с указанием проведенных процедур, количественные и качественные характеристики); </w:t>
      </w:r>
    </w:p>
    <w:p w14:paraId="76BFD8C0" w14:textId="77777777" w:rsidR="00AC43DD" w:rsidRPr="00412DB3" w:rsidRDefault="00AC43D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требования к разрабатываемой документации (необходимо указать, в каком виде будут предоставлены результаты выполненной НИР Организацией – соисполнителем. Например, отчеты о проделанной работе в соответствии с ГОСТ); </w:t>
      </w:r>
    </w:p>
    <w:p w14:paraId="38EB308A" w14:textId="77777777" w:rsidR="00AC43DD" w:rsidRPr="00412DB3" w:rsidRDefault="00AC43D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объем финансирования и календарный план работ соисполнителя (в данном разделе необходимо подробно расписать конкретные задачи, которые Соисполнитель будет выполнять на каждом из этапов, в которых необходимо их участие). Пример:</w:t>
      </w:r>
    </w:p>
    <w:p w14:paraId="31B20277" w14:textId="77777777" w:rsidR="00AC43DD" w:rsidRPr="00412DB3" w:rsidRDefault="00AC43DD" w:rsidP="00AC4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1792"/>
        <w:gridCol w:w="1303"/>
        <w:gridCol w:w="2294"/>
        <w:gridCol w:w="1911"/>
        <w:gridCol w:w="1880"/>
      </w:tblGrid>
      <w:tr w:rsidR="00AC43DD" w:rsidRPr="00412DB3" w14:paraId="4321ED24" w14:textId="77777777" w:rsidTr="003221AC">
        <w:tc>
          <w:tcPr>
            <w:tcW w:w="693" w:type="dxa"/>
          </w:tcPr>
          <w:p w14:paraId="15154B07" w14:textId="77777777" w:rsidR="00AC43DD" w:rsidRPr="00E46DB3" w:rsidRDefault="00AC43DD" w:rsidP="0032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этапа</w:t>
            </w:r>
          </w:p>
        </w:tc>
        <w:tc>
          <w:tcPr>
            <w:tcW w:w="1687" w:type="dxa"/>
          </w:tcPr>
          <w:p w14:paraId="6CEBFD11" w14:textId="77777777" w:rsidR="00AC43DD" w:rsidRPr="00E46DB3" w:rsidRDefault="00AC43DD" w:rsidP="0032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Работы, которые подлежат выполнению соисполнителем</w:t>
            </w:r>
          </w:p>
        </w:tc>
        <w:tc>
          <w:tcPr>
            <w:tcW w:w="1224" w:type="dxa"/>
          </w:tcPr>
          <w:p w14:paraId="345877DA" w14:textId="77777777" w:rsidR="00AC43DD" w:rsidRPr="00E46DB3" w:rsidRDefault="00AC43DD" w:rsidP="0032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Отчетный период по этапу (начало-окончание)</w:t>
            </w:r>
          </w:p>
        </w:tc>
        <w:tc>
          <w:tcPr>
            <w:tcW w:w="2164" w:type="dxa"/>
          </w:tcPr>
          <w:p w14:paraId="40FAB7A5" w14:textId="77777777" w:rsidR="00AC43DD" w:rsidRPr="00E46DB3" w:rsidRDefault="00AC43DD" w:rsidP="0032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по завершении работ по этапу</w:t>
            </w:r>
          </w:p>
        </w:tc>
        <w:tc>
          <w:tcPr>
            <w:tcW w:w="1814" w:type="dxa"/>
          </w:tcPr>
          <w:p w14:paraId="6D63F96C" w14:textId="77777777" w:rsidR="00AC43DD" w:rsidRPr="00E46DB3" w:rsidRDefault="00AC43DD" w:rsidP="0032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Перечень разрабатываемых документов</w:t>
            </w:r>
          </w:p>
        </w:tc>
        <w:tc>
          <w:tcPr>
            <w:tcW w:w="1763" w:type="dxa"/>
          </w:tcPr>
          <w:p w14:paraId="2F64A530" w14:textId="77777777" w:rsidR="00AC43DD" w:rsidRPr="00E46DB3" w:rsidRDefault="00AC43DD" w:rsidP="0032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руб.</w:t>
            </w:r>
          </w:p>
        </w:tc>
      </w:tr>
      <w:tr w:rsidR="00AC43DD" w:rsidRPr="00412DB3" w14:paraId="20B555C4" w14:textId="77777777" w:rsidTr="003221AC">
        <w:tc>
          <w:tcPr>
            <w:tcW w:w="693" w:type="dxa"/>
          </w:tcPr>
          <w:p w14:paraId="07935B98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3B2D7DB5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материалов, набор 100 пациентов</w:t>
            </w:r>
          </w:p>
        </w:tc>
        <w:tc>
          <w:tcPr>
            <w:tcW w:w="1224" w:type="dxa"/>
          </w:tcPr>
          <w:p w14:paraId="5B3C5807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С 01.07.2024 – 20.12.2024</w:t>
            </w:r>
          </w:p>
        </w:tc>
        <w:tc>
          <w:tcPr>
            <w:tcW w:w="2164" w:type="dxa"/>
          </w:tcPr>
          <w:p w14:paraId="3509E520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Выделение ДНК 100 пациентов и проведение ПЦР-тестирования</w:t>
            </w:r>
          </w:p>
        </w:tc>
        <w:tc>
          <w:tcPr>
            <w:tcW w:w="1814" w:type="dxa"/>
          </w:tcPr>
          <w:p w14:paraId="57A7DBA2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Отчет о НИР в соответствии с ГОСТ 7.32-2017</w:t>
            </w:r>
          </w:p>
        </w:tc>
        <w:tc>
          <w:tcPr>
            <w:tcW w:w="1763" w:type="dxa"/>
          </w:tcPr>
          <w:p w14:paraId="5DA1BBFA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1 000 000,00</w:t>
            </w:r>
          </w:p>
        </w:tc>
      </w:tr>
      <w:tr w:rsidR="00AC43DD" w:rsidRPr="00412DB3" w14:paraId="5C03D195" w14:textId="77777777" w:rsidTr="003221AC">
        <w:tc>
          <w:tcPr>
            <w:tcW w:w="693" w:type="dxa"/>
          </w:tcPr>
          <w:p w14:paraId="67A801EA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7" w:type="dxa"/>
          </w:tcPr>
          <w:p w14:paraId="335E5350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статистической обработки результатов ПЦР исследования</w:t>
            </w:r>
          </w:p>
        </w:tc>
        <w:tc>
          <w:tcPr>
            <w:tcW w:w="1224" w:type="dxa"/>
          </w:tcPr>
          <w:p w14:paraId="44AEEDB8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С 01.07.2024 – 20.12.2024</w:t>
            </w:r>
          </w:p>
        </w:tc>
        <w:tc>
          <w:tcPr>
            <w:tcW w:w="2164" w:type="dxa"/>
          </w:tcPr>
          <w:p w14:paraId="05E27487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Проанализированные результаты по 100 пациентам</w:t>
            </w:r>
          </w:p>
        </w:tc>
        <w:tc>
          <w:tcPr>
            <w:tcW w:w="1814" w:type="dxa"/>
          </w:tcPr>
          <w:p w14:paraId="5B9D19DC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Отчет о НИР в соответствии с ГОСТ 7.32-2017</w:t>
            </w:r>
          </w:p>
        </w:tc>
        <w:tc>
          <w:tcPr>
            <w:tcW w:w="1763" w:type="dxa"/>
          </w:tcPr>
          <w:p w14:paraId="34F5FD51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</w:tr>
      <w:tr w:rsidR="00AC43DD" w:rsidRPr="00412DB3" w14:paraId="19EB62F8" w14:textId="77777777" w:rsidTr="003221AC">
        <w:trPr>
          <w:trHeight w:val="191"/>
        </w:trPr>
        <w:tc>
          <w:tcPr>
            <w:tcW w:w="7582" w:type="dxa"/>
            <w:gridSpan w:val="5"/>
          </w:tcPr>
          <w:p w14:paraId="198C3412" w14:textId="77777777" w:rsidR="00AC43DD" w:rsidRPr="00E46DB3" w:rsidRDefault="00AC43DD" w:rsidP="003221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ИТОГО общая стоимость работ (руб.)</w:t>
            </w:r>
          </w:p>
        </w:tc>
        <w:tc>
          <w:tcPr>
            <w:tcW w:w="1763" w:type="dxa"/>
          </w:tcPr>
          <w:p w14:paraId="32B66271" w14:textId="77777777" w:rsidR="00AC43DD" w:rsidRPr="00E46DB3" w:rsidRDefault="00AC43DD" w:rsidP="0032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3"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</w:tr>
    </w:tbl>
    <w:p w14:paraId="07FA7CE6" w14:textId="77777777" w:rsidR="00E46DB3" w:rsidRDefault="00E46DB3" w:rsidP="00AC4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9EFC8" w14:textId="77777777" w:rsidR="00AC43DD" w:rsidRPr="00412DB3" w:rsidRDefault="00AC43DD" w:rsidP="00F43A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>3.20. План-график реализации научно-исследовательского проекта. В данном разделе необходимо подробно расписать план работ на каждом из этапов, с учетом поставленных задач и достижения цели Проекта.</w:t>
      </w:r>
    </w:p>
    <w:p w14:paraId="2CDD24BD" w14:textId="77777777" w:rsidR="00762BC8" w:rsidRPr="00412DB3" w:rsidRDefault="00762BC8">
      <w:pPr>
        <w:spacing w:before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DB3">
        <w:rPr>
          <w:rFonts w:ascii="Times New Roman" w:hAnsi="Times New Roman" w:cs="Times New Roman"/>
          <w:b/>
          <w:sz w:val="28"/>
          <w:szCs w:val="28"/>
        </w:rPr>
        <w:t>4. Общие рекомендации по заполнению</w:t>
      </w:r>
    </w:p>
    <w:p w14:paraId="3AD7399B" w14:textId="77777777" w:rsidR="00762BC8" w:rsidRDefault="00762BC8">
      <w:pPr>
        <w:spacing w:before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DB3">
        <w:rPr>
          <w:rFonts w:ascii="Times New Roman" w:hAnsi="Times New Roman" w:cs="Times New Roman"/>
          <w:b/>
          <w:sz w:val="28"/>
          <w:szCs w:val="28"/>
        </w:rPr>
        <w:t xml:space="preserve"> раздела о Смете расходов Проекта</w:t>
      </w:r>
    </w:p>
    <w:p w14:paraId="6208F31F" w14:textId="6EB8B6D1" w:rsidR="002C4465" w:rsidRPr="002C4465" w:rsidRDefault="002C4465" w:rsidP="002C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65">
        <w:rPr>
          <w:rFonts w:ascii="Times New Roman" w:hAnsi="Times New Roman" w:cs="Times New Roman"/>
          <w:sz w:val="28"/>
          <w:szCs w:val="28"/>
        </w:rPr>
        <w:t>Смета расходов проекта должна быть сформирована финансово-экономической службой и согласована с заместителем главного врача по экономическим вопросам</w:t>
      </w:r>
    </w:p>
    <w:p w14:paraId="6AE30918" w14:textId="77777777" w:rsidR="002C4465" w:rsidRPr="002C4465" w:rsidRDefault="002C4465" w:rsidP="002C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4B1F4" w14:textId="2F56BD38" w:rsidR="00E46DB3" w:rsidRDefault="00762BC8" w:rsidP="00F43A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4.1 </w:t>
      </w:r>
      <w:r w:rsidRPr="00412DB3">
        <w:rPr>
          <w:rFonts w:ascii="Times New Roman" w:hAnsi="Times New Roman" w:cs="Times New Roman"/>
          <w:sz w:val="28"/>
          <w:szCs w:val="28"/>
          <w:u w:val="single"/>
        </w:rPr>
        <w:t>Оплата труда работников (включая расходы на оплату страховых взносов на ФОТ).</w:t>
      </w:r>
      <w:r w:rsidRPr="00E46D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7DF60" w14:textId="41B92E91" w:rsidR="00FC4C08" w:rsidRPr="00412DB3" w:rsidRDefault="00E46DB3" w:rsidP="002C44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об </w:t>
      </w:r>
      <w:r w:rsidR="00310D86">
        <w:rPr>
          <w:rFonts w:ascii="Times New Roman" w:hAnsi="Times New Roman" w:cs="Times New Roman"/>
          <w:sz w:val="28"/>
          <w:szCs w:val="28"/>
        </w:rPr>
        <w:t>оплате труда работников изложена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179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Положении об оплате труда работников в рамках </w:t>
      </w:r>
      <w:r w:rsidR="0081793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рантовой деятельности</w:t>
      </w:r>
      <w:r w:rsidR="008179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6DB3">
        <w:rPr>
          <w:rFonts w:ascii="Times New Roman" w:hAnsi="Times New Roman" w:cs="Times New Roman"/>
          <w:sz w:val="28"/>
          <w:szCs w:val="28"/>
        </w:rPr>
        <w:t xml:space="preserve">На основании положения </w:t>
      </w:r>
      <w:r w:rsidR="00817933">
        <w:rPr>
          <w:rFonts w:ascii="Times New Roman" w:hAnsi="Times New Roman" w:cs="Times New Roman"/>
          <w:sz w:val="28"/>
          <w:szCs w:val="28"/>
        </w:rPr>
        <w:t xml:space="preserve">по оплате труда </w:t>
      </w:r>
      <w:r w:rsidRPr="00E46DB3">
        <w:rPr>
          <w:rFonts w:ascii="Times New Roman" w:hAnsi="Times New Roman" w:cs="Times New Roman"/>
          <w:sz w:val="28"/>
          <w:szCs w:val="28"/>
        </w:rPr>
        <w:t xml:space="preserve">будет рассчитан ФОТ </w:t>
      </w:r>
      <w:r w:rsidR="00817933">
        <w:rPr>
          <w:rFonts w:ascii="Times New Roman" w:hAnsi="Times New Roman" w:cs="Times New Roman"/>
          <w:sz w:val="28"/>
          <w:szCs w:val="28"/>
        </w:rPr>
        <w:t>г</w:t>
      </w:r>
      <w:r w:rsidRPr="00E46DB3">
        <w:rPr>
          <w:rFonts w:ascii="Times New Roman" w:hAnsi="Times New Roman" w:cs="Times New Roman"/>
          <w:sz w:val="28"/>
          <w:szCs w:val="28"/>
        </w:rPr>
        <w:t xml:space="preserve">рантовой заявки исходя из состава </w:t>
      </w:r>
      <w:r w:rsidRPr="002C4465">
        <w:rPr>
          <w:rFonts w:ascii="Times New Roman" w:hAnsi="Times New Roman" w:cs="Times New Roman"/>
          <w:sz w:val="28"/>
          <w:szCs w:val="28"/>
        </w:rPr>
        <w:t>рабочего коллектива и прочего персонала, принимающе</w:t>
      </w:r>
      <w:r w:rsidR="00A165D7" w:rsidRPr="002C4465">
        <w:rPr>
          <w:rFonts w:ascii="Times New Roman" w:hAnsi="Times New Roman" w:cs="Times New Roman"/>
          <w:sz w:val="28"/>
          <w:szCs w:val="28"/>
        </w:rPr>
        <w:t>го участие в реализации проекта, а также будут рассчитаны все прочие расходы на выполнение гранта.</w:t>
      </w:r>
      <w:r w:rsidR="003237FD" w:rsidRPr="002C4465">
        <w:rPr>
          <w:rFonts w:ascii="Times New Roman" w:hAnsi="Times New Roman" w:cs="Times New Roman"/>
          <w:sz w:val="28"/>
          <w:szCs w:val="28"/>
        </w:rPr>
        <w:t xml:space="preserve"> </w:t>
      </w:r>
      <w:r w:rsidR="00DA127F" w:rsidRPr="002C4465">
        <w:rPr>
          <w:rFonts w:ascii="Times New Roman" w:hAnsi="Times New Roman" w:cs="Times New Roman"/>
          <w:sz w:val="28"/>
          <w:szCs w:val="28"/>
        </w:rPr>
        <w:t xml:space="preserve">В целях формирования </w:t>
      </w:r>
      <w:r w:rsidR="002C4465" w:rsidRPr="002C4465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DA127F" w:rsidRPr="002C4465">
        <w:rPr>
          <w:rFonts w:ascii="Times New Roman" w:hAnsi="Times New Roman" w:cs="Times New Roman"/>
          <w:sz w:val="28"/>
          <w:szCs w:val="28"/>
        </w:rPr>
        <w:t>сметы</w:t>
      </w:r>
      <w:r w:rsidR="002C4465" w:rsidRPr="002C4465">
        <w:rPr>
          <w:rFonts w:ascii="Times New Roman" w:hAnsi="Times New Roman" w:cs="Times New Roman"/>
          <w:sz w:val="28"/>
          <w:szCs w:val="28"/>
        </w:rPr>
        <w:t xml:space="preserve"> о заработной плате,</w:t>
      </w:r>
      <w:r w:rsidR="00DA127F" w:rsidRPr="002C4465">
        <w:rPr>
          <w:rFonts w:ascii="Times New Roman" w:hAnsi="Times New Roman" w:cs="Times New Roman"/>
          <w:sz w:val="28"/>
          <w:szCs w:val="28"/>
        </w:rPr>
        <w:t xml:space="preserve"> в экономическую службу </w:t>
      </w:r>
      <w:r w:rsidR="002C4465" w:rsidRPr="002C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ГБУЗ «ГКБ № 52 ДЗМ» </w:t>
      </w:r>
      <w:r w:rsidR="00DA127F" w:rsidRPr="002C4465">
        <w:rPr>
          <w:rFonts w:ascii="Times New Roman" w:hAnsi="Times New Roman" w:cs="Times New Roman"/>
          <w:sz w:val="28"/>
          <w:szCs w:val="28"/>
        </w:rPr>
        <w:t xml:space="preserve">должна быть представлена информация о планируемом составе </w:t>
      </w:r>
      <w:r w:rsidR="002C4465" w:rsidRPr="002C4465">
        <w:rPr>
          <w:rFonts w:ascii="Times New Roman" w:hAnsi="Times New Roman" w:cs="Times New Roman"/>
          <w:sz w:val="28"/>
          <w:szCs w:val="28"/>
        </w:rPr>
        <w:t xml:space="preserve">грантового </w:t>
      </w:r>
      <w:r w:rsidR="00DA127F" w:rsidRPr="002C4465">
        <w:rPr>
          <w:rFonts w:ascii="Times New Roman" w:hAnsi="Times New Roman" w:cs="Times New Roman"/>
          <w:sz w:val="28"/>
          <w:szCs w:val="28"/>
        </w:rPr>
        <w:t xml:space="preserve">коллектива, </w:t>
      </w:r>
      <w:r w:rsidR="002C4465" w:rsidRPr="002C4465">
        <w:rPr>
          <w:rFonts w:ascii="Times New Roman" w:hAnsi="Times New Roman" w:cs="Times New Roman"/>
          <w:sz w:val="28"/>
          <w:szCs w:val="28"/>
        </w:rPr>
        <w:t xml:space="preserve">включая сотрудников других подразделений </w:t>
      </w:r>
      <w:r w:rsidR="002C4465" w:rsidRPr="002C446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«ГКБ № 52 ДЗМ»</w:t>
      </w:r>
      <w:r w:rsidR="002324F9">
        <w:rPr>
          <w:rFonts w:ascii="Times New Roman" w:hAnsi="Times New Roman" w:cs="Times New Roman"/>
          <w:sz w:val="28"/>
          <w:szCs w:val="28"/>
        </w:rPr>
        <w:t xml:space="preserve"> не позднее, чем за 14 рабочих дней до момента подачи грантовой заявки в Московский центр инновационных технологий в здравоохранении.</w:t>
      </w:r>
    </w:p>
    <w:p w14:paraId="30B99BAE" w14:textId="222BD0BD" w:rsidR="00817933" w:rsidRDefault="008179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. </w:t>
      </w:r>
      <w:r w:rsidR="00762BC8" w:rsidRPr="00412DB3">
        <w:rPr>
          <w:rFonts w:ascii="Times New Roman" w:hAnsi="Times New Roman" w:cs="Times New Roman"/>
          <w:sz w:val="28"/>
          <w:szCs w:val="28"/>
          <w:u w:val="single"/>
        </w:rPr>
        <w:t>Расходы на приобретение материалов и комплектующих, необходимых для реализации Проек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та. </w:t>
      </w:r>
    </w:p>
    <w:p w14:paraId="67001708" w14:textId="37DCD1F5" w:rsidR="00762BC8" w:rsidRPr="00412DB3" w:rsidRDefault="00762B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lastRenderedPageBreak/>
        <w:t xml:space="preserve">В данном пункте необходимо перечислить весь перечень расходных материалов и иных комплектующих для реализации Проекта. В экономический отдел не позднее, чем за </w:t>
      </w:r>
      <w:r w:rsidR="003237FD">
        <w:rPr>
          <w:rFonts w:ascii="Times New Roman" w:hAnsi="Times New Roman" w:cs="Times New Roman"/>
          <w:sz w:val="28"/>
          <w:szCs w:val="28"/>
        </w:rPr>
        <w:t>14 рабочих</w:t>
      </w:r>
      <w:r w:rsidRPr="00412DB3">
        <w:rPr>
          <w:rFonts w:ascii="Times New Roman" w:hAnsi="Times New Roman" w:cs="Times New Roman"/>
          <w:sz w:val="28"/>
          <w:szCs w:val="28"/>
        </w:rPr>
        <w:t xml:space="preserve"> дней до момента подачи готовой Грантовой заявки в Московский центр инновационных технологий в здравоохранении необходимо предоставить </w:t>
      </w:r>
      <w:r w:rsidR="00DD5ECD">
        <w:rPr>
          <w:rFonts w:ascii="Times New Roman" w:hAnsi="Times New Roman" w:cs="Times New Roman"/>
          <w:sz w:val="28"/>
          <w:szCs w:val="28"/>
        </w:rPr>
        <w:t>к</w:t>
      </w:r>
      <w:r w:rsidRPr="00412DB3">
        <w:rPr>
          <w:rFonts w:ascii="Times New Roman" w:hAnsi="Times New Roman" w:cs="Times New Roman"/>
          <w:sz w:val="28"/>
          <w:szCs w:val="28"/>
        </w:rPr>
        <w:t xml:space="preserve">оммерческие </w:t>
      </w:r>
      <w:r w:rsidR="00DD5ECD">
        <w:rPr>
          <w:rFonts w:ascii="Times New Roman" w:hAnsi="Times New Roman" w:cs="Times New Roman"/>
          <w:sz w:val="28"/>
          <w:szCs w:val="28"/>
        </w:rPr>
        <w:t>п</w:t>
      </w:r>
      <w:r w:rsidRPr="00412DB3">
        <w:rPr>
          <w:rFonts w:ascii="Times New Roman" w:hAnsi="Times New Roman" w:cs="Times New Roman"/>
          <w:sz w:val="28"/>
          <w:szCs w:val="28"/>
        </w:rPr>
        <w:t xml:space="preserve">редложения (КП) на материалы, которые планируются к приобретению на весь срок </w:t>
      </w:r>
      <w:r w:rsidR="00DD5ECD">
        <w:rPr>
          <w:rFonts w:ascii="Times New Roman" w:hAnsi="Times New Roman" w:cs="Times New Roman"/>
          <w:sz w:val="28"/>
          <w:szCs w:val="28"/>
        </w:rPr>
        <w:t>р</w:t>
      </w:r>
      <w:r w:rsidRPr="00412DB3">
        <w:rPr>
          <w:rFonts w:ascii="Times New Roman" w:hAnsi="Times New Roman" w:cs="Times New Roman"/>
          <w:sz w:val="28"/>
          <w:szCs w:val="28"/>
        </w:rPr>
        <w:t xml:space="preserve">еализации </w:t>
      </w:r>
      <w:r w:rsidR="00DD5ECD">
        <w:rPr>
          <w:rFonts w:ascii="Times New Roman" w:hAnsi="Times New Roman" w:cs="Times New Roman"/>
          <w:sz w:val="28"/>
          <w:szCs w:val="28"/>
        </w:rPr>
        <w:t>п</w:t>
      </w:r>
      <w:r w:rsidRPr="00412DB3">
        <w:rPr>
          <w:rFonts w:ascii="Times New Roman" w:hAnsi="Times New Roman" w:cs="Times New Roman"/>
          <w:sz w:val="28"/>
          <w:szCs w:val="28"/>
        </w:rPr>
        <w:t>роекта</w:t>
      </w:r>
      <w:r w:rsidR="007A68E3" w:rsidRPr="00412DB3">
        <w:rPr>
          <w:rFonts w:ascii="Times New Roman" w:hAnsi="Times New Roman" w:cs="Times New Roman"/>
          <w:sz w:val="28"/>
          <w:szCs w:val="28"/>
        </w:rPr>
        <w:t xml:space="preserve"> для обоснования запрашиваемой суммы</w:t>
      </w:r>
      <w:r w:rsidRPr="00DD5ECD">
        <w:rPr>
          <w:rFonts w:ascii="Times New Roman" w:hAnsi="Times New Roman" w:cs="Times New Roman"/>
          <w:sz w:val="28"/>
          <w:szCs w:val="28"/>
        </w:rPr>
        <w:t>.</w:t>
      </w:r>
      <w:r w:rsidR="007A68E3" w:rsidRPr="00DD5ECD">
        <w:rPr>
          <w:rFonts w:ascii="Times New Roman" w:hAnsi="Times New Roman" w:cs="Times New Roman"/>
          <w:sz w:val="28"/>
          <w:szCs w:val="28"/>
        </w:rPr>
        <w:t xml:space="preserve"> </w:t>
      </w:r>
      <w:r w:rsidRPr="00DD5ECD">
        <w:rPr>
          <w:rFonts w:ascii="Times New Roman" w:hAnsi="Times New Roman" w:cs="Times New Roman"/>
          <w:sz w:val="28"/>
          <w:szCs w:val="28"/>
        </w:rPr>
        <w:t xml:space="preserve">Для формирования итоговой суммы на приобретение расходных материалов, </w:t>
      </w:r>
      <w:r w:rsidR="00DD5ECD" w:rsidRPr="00DD5ECD">
        <w:rPr>
          <w:rFonts w:ascii="Times New Roman" w:hAnsi="Times New Roman" w:cs="Times New Roman"/>
          <w:sz w:val="28"/>
          <w:szCs w:val="28"/>
        </w:rPr>
        <w:t xml:space="preserve">необходимо произвести </w:t>
      </w:r>
      <w:r w:rsidR="003237FD" w:rsidRPr="00DD5ECD">
        <w:rPr>
          <w:rFonts w:ascii="Times New Roman" w:hAnsi="Times New Roman" w:cs="Times New Roman"/>
          <w:sz w:val="28"/>
          <w:szCs w:val="28"/>
        </w:rPr>
        <w:t>расчеты</w:t>
      </w:r>
      <w:r w:rsidR="00DD5ECD" w:rsidRPr="00DD5ECD">
        <w:rPr>
          <w:rFonts w:ascii="Times New Roman" w:hAnsi="Times New Roman" w:cs="Times New Roman"/>
          <w:sz w:val="28"/>
          <w:szCs w:val="28"/>
        </w:rPr>
        <w:t xml:space="preserve"> с </w:t>
      </w:r>
      <w:r w:rsidR="003237FD" w:rsidRPr="00DD5ECD">
        <w:rPr>
          <w:rFonts w:ascii="Times New Roman" w:hAnsi="Times New Roman" w:cs="Times New Roman"/>
          <w:sz w:val="28"/>
          <w:szCs w:val="28"/>
        </w:rPr>
        <w:t>учетом индекса инфляции</w:t>
      </w:r>
      <w:r w:rsidRPr="00DD5ECD">
        <w:rPr>
          <w:rFonts w:ascii="Times New Roman" w:hAnsi="Times New Roman" w:cs="Times New Roman"/>
          <w:sz w:val="28"/>
          <w:szCs w:val="28"/>
        </w:rPr>
        <w:t xml:space="preserve">. При наличии в </w:t>
      </w:r>
      <w:r w:rsidR="00D37D78" w:rsidRPr="00DD5ECD">
        <w:rPr>
          <w:rFonts w:ascii="Times New Roman" w:hAnsi="Times New Roman" w:cs="Times New Roman"/>
          <w:sz w:val="28"/>
          <w:szCs w:val="28"/>
        </w:rPr>
        <w:t xml:space="preserve">ГБУЗ «ГКБ № 52 ДЗМ» </w:t>
      </w:r>
      <w:r w:rsidRPr="00DD5ECD">
        <w:rPr>
          <w:rFonts w:ascii="Times New Roman" w:hAnsi="Times New Roman" w:cs="Times New Roman"/>
          <w:sz w:val="28"/>
          <w:szCs w:val="28"/>
        </w:rPr>
        <w:t>расходных материалов, которые требуются для реализации</w:t>
      </w:r>
      <w:r w:rsidRPr="00412DB3">
        <w:rPr>
          <w:rFonts w:ascii="Times New Roman" w:hAnsi="Times New Roman" w:cs="Times New Roman"/>
          <w:sz w:val="28"/>
          <w:szCs w:val="28"/>
        </w:rPr>
        <w:t xml:space="preserve"> Проекта, стоимость материалов берется из контрактов </w:t>
      </w:r>
      <w:r w:rsidR="00D37D78">
        <w:rPr>
          <w:rFonts w:ascii="Times New Roman" w:hAnsi="Times New Roman" w:cs="Times New Roman"/>
          <w:sz w:val="28"/>
          <w:szCs w:val="28"/>
        </w:rPr>
        <w:t>ГБУЗ «ГКБ № 52 ДЗМ»</w:t>
      </w:r>
      <w:r w:rsidRPr="00412DB3">
        <w:rPr>
          <w:rFonts w:ascii="Times New Roman" w:hAnsi="Times New Roman" w:cs="Times New Roman"/>
          <w:sz w:val="28"/>
          <w:szCs w:val="28"/>
        </w:rPr>
        <w:t xml:space="preserve">. В случае предоставления документов в экономический отдел менее, чем за </w:t>
      </w:r>
      <w:r w:rsidR="00DD5ECD">
        <w:rPr>
          <w:rFonts w:ascii="Times New Roman" w:hAnsi="Times New Roman" w:cs="Times New Roman"/>
          <w:sz w:val="28"/>
          <w:szCs w:val="28"/>
        </w:rPr>
        <w:t>14 рабочих</w:t>
      </w:r>
      <w:r w:rsidRPr="00412DB3">
        <w:rPr>
          <w:rFonts w:ascii="Times New Roman" w:hAnsi="Times New Roman" w:cs="Times New Roman"/>
          <w:sz w:val="28"/>
          <w:szCs w:val="28"/>
        </w:rPr>
        <w:t xml:space="preserve"> дней до подачи готовой Грантовой заявки, экономические расчеты приняты не будут. В случае несоблюдения сроков, ответственность несет руководитель проекта.</w:t>
      </w:r>
      <w:r w:rsidR="003237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50160" w14:textId="77777777" w:rsidR="00DD5ECD" w:rsidRDefault="00817933" w:rsidP="00DD5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. </w:t>
      </w:r>
      <w:r w:rsidR="00762BC8" w:rsidRPr="00412DB3">
        <w:rPr>
          <w:rFonts w:ascii="Times New Roman" w:hAnsi="Times New Roman" w:cs="Times New Roman"/>
          <w:sz w:val="28"/>
          <w:szCs w:val="28"/>
          <w:u w:val="single"/>
        </w:rPr>
        <w:t>Расходы на приобретение оборудования и иного имущества, необходимых для реализации Проекта.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 В данном пункте необходимо перечислить весь перечень оборудования для реализации Проекта. В экономический отдел не позднее, чем за </w:t>
      </w:r>
      <w:r w:rsidR="00DD5ECD">
        <w:rPr>
          <w:rFonts w:ascii="Times New Roman" w:hAnsi="Times New Roman" w:cs="Times New Roman"/>
          <w:sz w:val="28"/>
          <w:szCs w:val="28"/>
        </w:rPr>
        <w:t>14 рабочих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 дней до момента подачи готовой Грантовой заявки в Московский центр инновационных технологий в здравоохранении необходимо предоставить </w:t>
      </w:r>
      <w:r w:rsidR="00DD5ECD">
        <w:rPr>
          <w:rFonts w:ascii="Times New Roman" w:hAnsi="Times New Roman" w:cs="Times New Roman"/>
          <w:sz w:val="28"/>
          <w:szCs w:val="28"/>
        </w:rPr>
        <w:t>к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оммерческие </w:t>
      </w:r>
      <w:r w:rsidR="00DD5ECD">
        <w:rPr>
          <w:rFonts w:ascii="Times New Roman" w:hAnsi="Times New Roman" w:cs="Times New Roman"/>
          <w:sz w:val="28"/>
          <w:szCs w:val="28"/>
        </w:rPr>
        <w:t>п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редложения (КП) на оборудование, которое планируется к приобретению на весь срок </w:t>
      </w:r>
      <w:r w:rsidR="00DD5ECD">
        <w:rPr>
          <w:rFonts w:ascii="Times New Roman" w:hAnsi="Times New Roman" w:cs="Times New Roman"/>
          <w:sz w:val="28"/>
          <w:szCs w:val="28"/>
        </w:rPr>
        <w:t>р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еализации </w:t>
      </w:r>
      <w:r w:rsidR="00DD5ECD">
        <w:rPr>
          <w:rFonts w:ascii="Times New Roman" w:hAnsi="Times New Roman" w:cs="Times New Roman"/>
          <w:sz w:val="28"/>
          <w:szCs w:val="28"/>
        </w:rPr>
        <w:t>п</w:t>
      </w:r>
      <w:r w:rsidR="00762BC8" w:rsidRPr="00412DB3">
        <w:rPr>
          <w:rFonts w:ascii="Times New Roman" w:hAnsi="Times New Roman" w:cs="Times New Roman"/>
          <w:sz w:val="28"/>
          <w:szCs w:val="28"/>
        </w:rPr>
        <w:t>роекта</w:t>
      </w:r>
      <w:r w:rsidR="007A68E3" w:rsidRPr="00412DB3">
        <w:rPr>
          <w:rFonts w:ascii="Times New Roman" w:hAnsi="Times New Roman" w:cs="Times New Roman"/>
          <w:sz w:val="28"/>
          <w:szCs w:val="28"/>
        </w:rPr>
        <w:t xml:space="preserve"> для обоснования запрашиваемой суммы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. </w:t>
      </w:r>
      <w:r w:rsidR="00DD5ECD" w:rsidRPr="00DD5ECD">
        <w:rPr>
          <w:rFonts w:ascii="Times New Roman" w:hAnsi="Times New Roman" w:cs="Times New Roman"/>
          <w:sz w:val="28"/>
          <w:szCs w:val="28"/>
        </w:rPr>
        <w:t>Для формирования итоговой суммы на приобретение расходных материалов, необходимо произвести расчеты с учетом индекса инфляции.</w:t>
      </w:r>
      <w:r w:rsidR="00DD5ECD">
        <w:rPr>
          <w:rFonts w:ascii="Times New Roman" w:hAnsi="Times New Roman" w:cs="Times New Roman"/>
          <w:sz w:val="28"/>
          <w:szCs w:val="28"/>
        </w:rPr>
        <w:t xml:space="preserve"> </w:t>
      </w:r>
      <w:r w:rsidR="00DD5ECD" w:rsidRPr="00412DB3">
        <w:rPr>
          <w:rFonts w:ascii="Times New Roman" w:hAnsi="Times New Roman" w:cs="Times New Roman"/>
          <w:sz w:val="28"/>
          <w:szCs w:val="28"/>
        </w:rPr>
        <w:t xml:space="preserve">В случае предоставления документов в экономический отдел менее, чем за </w:t>
      </w:r>
      <w:r w:rsidR="00DD5ECD">
        <w:rPr>
          <w:rFonts w:ascii="Times New Roman" w:hAnsi="Times New Roman" w:cs="Times New Roman"/>
          <w:sz w:val="28"/>
          <w:szCs w:val="28"/>
        </w:rPr>
        <w:t>14 рабочих</w:t>
      </w:r>
      <w:r w:rsidR="00DD5ECD" w:rsidRPr="00412DB3">
        <w:rPr>
          <w:rFonts w:ascii="Times New Roman" w:hAnsi="Times New Roman" w:cs="Times New Roman"/>
          <w:sz w:val="28"/>
          <w:szCs w:val="28"/>
        </w:rPr>
        <w:t xml:space="preserve"> дней до подачи готовой Грантовой заявки, экономические расчеты приняты не будут. В случае несоблюдения сроков, ответственность несет руководитель проекта.</w:t>
      </w:r>
      <w:r w:rsidR="00DD5E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508BF" w14:textId="1203EE2D" w:rsidR="00762BC8" w:rsidRPr="00412DB3" w:rsidRDefault="00817933" w:rsidP="00DD5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. </w:t>
      </w:r>
      <w:r w:rsidR="00762BC8" w:rsidRPr="00412DB3">
        <w:rPr>
          <w:rFonts w:ascii="Times New Roman" w:hAnsi="Times New Roman" w:cs="Times New Roman"/>
          <w:sz w:val="28"/>
          <w:szCs w:val="28"/>
          <w:u w:val="single"/>
        </w:rPr>
        <w:t>Прочие прямые расходы.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 В данный раздел необходимо внести расходы, которые планируются на оплаты публикаций, оплаты взносов на конференции, командировочные расходы</w:t>
      </w:r>
      <w:r w:rsidR="00A10390" w:rsidRPr="00412DB3">
        <w:rPr>
          <w:rFonts w:ascii="Times New Roman" w:hAnsi="Times New Roman" w:cs="Times New Roman"/>
          <w:sz w:val="28"/>
          <w:szCs w:val="28"/>
        </w:rPr>
        <w:t xml:space="preserve">, </w:t>
      </w:r>
      <w:r w:rsidR="00A10390" w:rsidRPr="00412DB3">
        <w:rPr>
          <w:rFonts w:ascii="Times New Roman" w:hAnsi="Times New Roman" w:cs="Times New Roman"/>
          <w:noProof/>
          <w:sz w:val="28"/>
          <w:szCs w:val="28"/>
        </w:rPr>
        <w:t>патентование, организация и проведение конференций и пр, изготовление печатной и фото\видеопродукции и пр.</w:t>
      </w:r>
    </w:p>
    <w:p w14:paraId="41ED4308" w14:textId="2B891DD1" w:rsidR="00762BC8" w:rsidRPr="00412DB3" w:rsidRDefault="008179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. </w:t>
      </w:r>
      <w:r w:rsidR="00762BC8" w:rsidRPr="00412DB3">
        <w:rPr>
          <w:rFonts w:ascii="Times New Roman" w:hAnsi="Times New Roman" w:cs="Times New Roman"/>
          <w:sz w:val="28"/>
          <w:szCs w:val="28"/>
          <w:u w:val="single"/>
        </w:rPr>
        <w:t>Накладные и общехозяйственные расходы, предусмотренные</w:t>
      </w:r>
      <w:r w:rsidR="00762BC8" w:rsidRPr="00412DB3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r w:rsidR="00762BC8" w:rsidRPr="00412DB3">
        <w:rPr>
          <w:rFonts w:ascii="Times New Roman" w:hAnsi="Times New Roman" w:cs="Times New Roman"/>
          <w:sz w:val="28"/>
          <w:szCs w:val="28"/>
          <w:u w:val="single"/>
        </w:rPr>
        <w:t>учетной политикой организации.</w:t>
      </w:r>
      <w:r w:rsidR="00762BC8" w:rsidRPr="00412DB3">
        <w:rPr>
          <w:rFonts w:ascii="Times New Roman" w:hAnsi="Times New Roman" w:cs="Times New Roman"/>
          <w:sz w:val="28"/>
          <w:szCs w:val="28"/>
        </w:rPr>
        <w:t xml:space="preserve"> В данном разделе предусмотрены расходы на общехозяйственные нужны, а также оплата труда сотрудников административно – управленческого персонала (АУП) и медицинского персонала, выполняющего лабораторные и другие исследования в рамках реализации Проекта. Для определения </w:t>
      </w:r>
      <w:r w:rsidR="00762BC8" w:rsidRPr="00412DB3">
        <w:rPr>
          <w:rFonts w:ascii="Times New Roman" w:hAnsi="Times New Roman" w:cs="Times New Roman"/>
          <w:spacing w:val="1"/>
          <w:sz w:val="28"/>
          <w:szCs w:val="28"/>
        </w:rPr>
        <w:t xml:space="preserve">размера </w:t>
      </w:r>
      <w:r w:rsidR="00762BC8" w:rsidRPr="00412DB3">
        <w:rPr>
          <w:rFonts w:ascii="Times New Roman" w:hAnsi="Times New Roman" w:cs="Times New Roman"/>
          <w:sz w:val="28"/>
          <w:szCs w:val="28"/>
        </w:rPr>
        <w:t>накладных и общехозяйственных расходов применяется</w:t>
      </w:r>
      <w:r w:rsidR="00762BC8" w:rsidRPr="00412DB3">
        <w:rPr>
          <w:rFonts w:ascii="Times New Roman" w:hAnsi="Times New Roman" w:cs="Times New Roman"/>
          <w:spacing w:val="1"/>
          <w:sz w:val="28"/>
          <w:szCs w:val="28"/>
        </w:rPr>
        <w:t xml:space="preserve"> следующая система распределения </w:t>
      </w:r>
      <w:r w:rsidR="00762BC8" w:rsidRPr="00412DB3">
        <w:rPr>
          <w:rFonts w:ascii="Times New Roman" w:hAnsi="Times New Roman" w:cs="Times New Roman"/>
          <w:sz w:val="28"/>
          <w:szCs w:val="28"/>
        </w:rPr>
        <w:t>средств на каждый год реализации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762BC8" w:rsidRPr="00412DB3" w14:paraId="3D713005" w14:textId="77777777" w:rsidTr="00DF0BF0">
        <w:tc>
          <w:tcPr>
            <w:tcW w:w="5382" w:type="dxa"/>
          </w:tcPr>
          <w:p w14:paraId="463153DC" w14:textId="77777777" w:rsidR="00762BC8" w:rsidRPr="00412DB3" w:rsidRDefault="00762BC8" w:rsidP="00DF0BF0">
            <w:pPr>
              <w:widowControl w:val="0"/>
              <w:tabs>
                <w:tab w:val="left" w:pos="1025"/>
              </w:tabs>
              <w:autoSpaceDE w:val="0"/>
              <w:autoSpaceDN w:val="0"/>
              <w:spacing w:before="63" w:line="244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DB3">
              <w:rPr>
                <w:rFonts w:ascii="Times New Roman" w:hAnsi="Times New Roman" w:cs="Times New Roman"/>
                <w:b/>
                <w:sz w:val="28"/>
                <w:szCs w:val="28"/>
              </w:rPr>
              <w:t>Статья расходов</w:t>
            </w:r>
          </w:p>
        </w:tc>
        <w:tc>
          <w:tcPr>
            <w:tcW w:w="3963" w:type="dxa"/>
          </w:tcPr>
          <w:p w14:paraId="6D6B0379" w14:textId="77777777" w:rsidR="00762BC8" w:rsidRPr="00412DB3" w:rsidRDefault="00762BC8" w:rsidP="00DA127F">
            <w:pPr>
              <w:widowControl w:val="0"/>
              <w:tabs>
                <w:tab w:val="left" w:pos="1025"/>
              </w:tabs>
              <w:autoSpaceDE w:val="0"/>
              <w:autoSpaceDN w:val="0"/>
              <w:spacing w:before="63" w:line="244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DB3">
              <w:rPr>
                <w:rFonts w:ascii="Times New Roman" w:hAnsi="Times New Roman" w:cs="Times New Roman"/>
                <w:b/>
                <w:sz w:val="28"/>
                <w:szCs w:val="28"/>
              </w:rPr>
              <w:t>% от ежегодной суммы Гранта</w:t>
            </w:r>
          </w:p>
        </w:tc>
      </w:tr>
      <w:tr w:rsidR="00762BC8" w:rsidRPr="00412DB3" w14:paraId="62BE928D" w14:textId="77777777" w:rsidTr="00DF0BF0">
        <w:tc>
          <w:tcPr>
            <w:tcW w:w="5382" w:type="dxa"/>
          </w:tcPr>
          <w:p w14:paraId="3A4BFB6B" w14:textId="77777777" w:rsidR="00762BC8" w:rsidRPr="00412DB3" w:rsidRDefault="00762BC8" w:rsidP="00DF0BF0">
            <w:pPr>
              <w:widowControl w:val="0"/>
              <w:tabs>
                <w:tab w:val="left" w:pos="1025"/>
              </w:tabs>
              <w:autoSpaceDE w:val="0"/>
              <w:autoSpaceDN w:val="0"/>
              <w:spacing w:before="63" w:line="244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DB3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3963" w:type="dxa"/>
            <w:vAlign w:val="center"/>
          </w:tcPr>
          <w:p w14:paraId="0FF91C47" w14:textId="324233C1" w:rsidR="00762BC8" w:rsidRPr="00412DB3" w:rsidRDefault="00DA127F" w:rsidP="00DF0BF0">
            <w:pPr>
              <w:widowControl w:val="0"/>
              <w:tabs>
                <w:tab w:val="left" w:pos="1025"/>
              </w:tabs>
              <w:autoSpaceDE w:val="0"/>
              <w:autoSpaceDN w:val="0"/>
              <w:spacing w:before="63" w:line="244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2-5 </w:t>
            </w:r>
            <w:r w:rsidR="00762BC8" w:rsidRPr="00412D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62BC8" w:rsidRPr="00412DB3" w14:paraId="29229D50" w14:textId="77777777" w:rsidTr="00DF0BF0">
        <w:tc>
          <w:tcPr>
            <w:tcW w:w="5382" w:type="dxa"/>
          </w:tcPr>
          <w:p w14:paraId="4409255B" w14:textId="77777777" w:rsidR="00762BC8" w:rsidRPr="00412DB3" w:rsidRDefault="00762BC8" w:rsidP="00DF0BF0">
            <w:pPr>
              <w:widowControl w:val="0"/>
              <w:tabs>
                <w:tab w:val="left" w:pos="1025"/>
              </w:tabs>
              <w:autoSpaceDE w:val="0"/>
              <w:autoSpaceDN w:val="0"/>
              <w:spacing w:before="63" w:line="244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DB3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Резервный фонд АУП</w:t>
            </w:r>
          </w:p>
        </w:tc>
        <w:tc>
          <w:tcPr>
            <w:tcW w:w="3963" w:type="dxa"/>
            <w:vAlign w:val="center"/>
          </w:tcPr>
          <w:p w14:paraId="2DEAF0BF" w14:textId="77777777" w:rsidR="00762BC8" w:rsidRPr="00412DB3" w:rsidRDefault="00762BC8" w:rsidP="00DF0BF0">
            <w:pPr>
              <w:widowControl w:val="0"/>
              <w:tabs>
                <w:tab w:val="left" w:pos="1025"/>
              </w:tabs>
              <w:autoSpaceDE w:val="0"/>
              <w:autoSpaceDN w:val="0"/>
              <w:spacing w:before="63" w:line="244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DB3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14:paraId="785D6541" w14:textId="77777777" w:rsidR="00DD5ECD" w:rsidRDefault="00DD5ECD" w:rsidP="00DA127F">
      <w:pPr>
        <w:spacing w:before="16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3C4FD7" w14:textId="77777777" w:rsidR="00DA127F" w:rsidRDefault="00DA127F" w:rsidP="00DA127F">
      <w:pPr>
        <w:spacing w:before="16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A1A994" w14:textId="435B61E3" w:rsidR="00762BC8" w:rsidRDefault="00762BC8" w:rsidP="00F43A6B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DB3">
        <w:rPr>
          <w:rFonts w:ascii="Times New Roman" w:hAnsi="Times New Roman" w:cs="Times New Roman"/>
          <w:b/>
          <w:sz w:val="28"/>
          <w:szCs w:val="28"/>
        </w:rPr>
        <w:t>5. Предоставление отчетности по Грантовому Проекту</w:t>
      </w:r>
    </w:p>
    <w:p w14:paraId="6A2CF611" w14:textId="77777777" w:rsidR="002C4465" w:rsidRPr="00412DB3" w:rsidRDefault="002C4465" w:rsidP="00F43A6B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3565B" w14:textId="3B558DE4" w:rsidR="00762BC8" w:rsidRPr="00A209D0" w:rsidRDefault="00762BC8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B3">
        <w:rPr>
          <w:rFonts w:ascii="Times New Roman" w:hAnsi="Times New Roman" w:cs="Times New Roman"/>
          <w:sz w:val="28"/>
          <w:szCs w:val="28"/>
        </w:rPr>
        <w:t xml:space="preserve">5.1. </w:t>
      </w:r>
      <w:r w:rsidR="00B33D18" w:rsidRPr="00B33D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Аннотированный отчет</w:t>
      </w:r>
      <w:r w:rsidR="00B33D18" w:rsidRP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 сроки, определенные договором с организацией-грантодателем, но не реже 1 раза в год. </w:t>
      </w:r>
      <w:r w:rsidR="00B33D18" w:rsidRP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Руководитель Проекта предоставляет отчет заместителю главного врача по </w:t>
      </w:r>
      <w:r w:rsidR="00792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перспективному развитию не позднее, чем за 14 рабочих дней до окончания срока, определенного организацией-грантодателем. </w:t>
      </w:r>
      <w:r w:rsidR="00B33D18" w:rsidRP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5 рабочих дней с даты получения отчета</w:t>
      </w:r>
      <w:r w:rsidR="00B33D18" w:rsidRPr="00A209D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главного врача по перспективному развитию согласует/не согласует отчет. В случае несогласования, на доработку отчета выделяется не более 7 рабочих дней. В случае несоблюдения сроков, ответственность несет руководитель проекта.</w:t>
      </w:r>
    </w:p>
    <w:p w14:paraId="0AE7A396" w14:textId="0FCF9CB8" w:rsidR="00B33D18" w:rsidRPr="003237FD" w:rsidRDefault="00762BC8" w:rsidP="004A1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9D0">
        <w:rPr>
          <w:rFonts w:ascii="Times New Roman" w:hAnsi="Times New Roman" w:cs="Times New Roman"/>
          <w:sz w:val="28"/>
          <w:szCs w:val="28"/>
        </w:rPr>
        <w:t xml:space="preserve">5.2. </w:t>
      </w:r>
      <w:r w:rsidR="00B33D18" w:rsidRPr="00A20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Финансовый отчет</w:t>
      </w:r>
      <w:r w:rsidR="00B33D18" w:rsidRPr="00A2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1 раз в год</w:t>
      </w:r>
      <w:r w:rsidR="00A209D0" w:rsidRPr="00A209D0">
        <w:rPr>
          <w:rFonts w:ascii="Times New Roman" w:hAnsi="Times New Roman" w:cs="Times New Roman"/>
          <w:sz w:val="28"/>
          <w:szCs w:val="28"/>
        </w:rPr>
        <w:t xml:space="preserve">. </w:t>
      </w:r>
      <w:r w:rsidR="00A209D0" w:rsidRPr="00A2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финансовый отчет несет главный </w:t>
      </w:r>
      <w:r w:rsidR="00A209D0" w:rsidRPr="00FF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ГБУЗ «ГКБ №52 ДЗМ». Итоговый отчет представляется в сроки, определенные договором с организацией –грантодателем. Данные для финансового отчета представляет главный бухгалтер ГБУЗ «ГКБ №52 ДЗМ». Финансовый отчет представляет собой представление данных на сайте Московского центра инновационных технологий в развернутом виде и с приложением всех подтверждающих финансовых документов: начисление и выплаты заработной платы по каждому члену научного коллектива, контракты на закупки, УПД, все платежные документы, подтверждающие кассовый расход денежных средств, документы по командировкам, приказы и прочее. </w:t>
      </w:r>
    </w:p>
    <w:p w14:paraId="139F3083" w14:textId="7419553B" w:rsidR="00B33D18" w:rsidRPr="00B33D18" w:rsidRDefault="009F71A4" w:rsidP="004A1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B33D18" w:rsidRP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Приказу главного врача ГБУЗ «ГКБ №52 ДЗМ» может быть проведен Внутренний</w:t>
      </w:r>
      <w:r w:rsidR="00B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D18" w:rsidRPr="00B33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 финансовой отчетности по Грантам с предоставлением всех финансовых документов на момент Аудита. Ответственность за хранение всех документов, связанных с реализацией Гранта, и/или их копий лежит на руководителе проекта. Сроки хранения документов составляют не менее 5 лет с дня завершения Гранта</w:t>
      </w:r>
      <w:r w:rsidR="00B33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766C32" w14:textId="5D14DD7E" w:rsidR="00817933" w:rsidRPr="007755C9" w:rsidRDefault="00817933" w:rsidP="00F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7933" w:rsidRPr="007755C9" w:rsidSect="004F10CC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E5BF2" w14:textId="77777777" w:rsidR="00030CB2" w:rsidRDefault="00030CB2">
      <w:pPr>
        <w:spacing w:after="0" w:line="240" w:lineRule="auto"/>
      </w:pPr>
      <w:r>
        <w:separator/>
      </w:r>
    </w:p>
  </w:endnote>
  <w:endnote w:type="continuationSeparator" w:id="0">
    <w:p w14:paraId="66B5C828" w14:textId="77777777" w:rsidR="00030CB2" w:rsidRDefault="0003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3"/>
      </w:rPr>
      <w:id w:val="-383252236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35ADB0B6" w14:textId="77777777" w:rsidR="004F57D9" w:rsidRDefault="00450B78" w:rsidP="00C324D7">
        <w:pPr>
          <w:pStyle w:val="af1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636106D0" w14:textId="77777777" w:rsidR="004F57D9" w:rsidRDefault="004F57D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267814"/>
      <w:docPartObj>
        <w:docPartGallery w:val="Page Numbers (Bottom of Page)"/>
        <w:docPartUnique/>
      </w:docPartObj>
    </w:sdtPr>
    <w:sdtEndPr/>
    <w:sdtContent>
      <w:p w14:paraId="290E7E94" w14:textId="77777777" w:rsidR="004F57D9" w:rsidRDefault="00450B7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0D5">
          <w:rPr>
            <w:noProof/>
          </w:rPr>
          <w:t>8</w:t>
        </w:r>
        <w:r>
          <w:fldChar w:fldCharType="end"/>
        </w:r>
      </w:p>
    </w:sdtContent>
  </w:sdt>
  <w:p w14:paraId="2C1ABAA6" w14:textId="77777777" w:rsidR="004F57D9" w:rsidRDefault="004F57D9" w:rsidP="00A1317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E22E0" w14:textId="77777777" w:rsidR="00030CB2" w:rsidRDefault="00030CB2">
      <w:pPr>
        <w:spacing w:after="0" w:line="240" w:lineRule="auto"/>
      </w:pPr>
      <w:r>
        <w:separator/>
      </w:r>
    </w:p>
  </w:footnote>
  <w:footnote w:type="continuationSeparator" w:id="0">
    <w:p w14:paraId="40694035" w14:textId="77777777" w:rsidR="00030CB2" w:rsidRDefault="0003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01249" w14:textId="77777777" w:rsidR="004F57D9" w:rsidRDefault="004F57D9">
    <w:pPr>
      <w:pStyle w:val="af"/>
    </w:pPr>
  </w:p>
  <w:p w14:paraId="24BA6286" w14:textId="77777777" w:rsidR="004F57D9" w:rsidRDefault="004F57D9">
    <w:pPr>
      <w:pStyle w:val="af"/>
    </w:pPr>
  </w:p>
  <w:tbl>
    <w:tblPr>
      <w:tblW w:w="0" w:type="auto"/>
      <w:tblInd w:w="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30"/>
      <w:gridCol w:w="2602"/>
      <w:gridCol w:w="964"/>
      <w:gridCol w:w="1333"/>
    </w:tblGrid>
    <w:tr w:rsidR="00DB11A0" w:rsidRPr="004E6E95" w14:paraId="28ADE26D" w14:textId="77777777" w:rsidTr="00C324D7">
      <w:trPr>
        <w:trHeight w:val="475"/>
      </w:trPr>
      <w:tc>
        <w:tcPr>
          <w:tcW w:w="4671" w:type="dxa"/>
          <w:vMerge w:val="restart"/>
          <w:vAlign w:val="center"/>
        </w:tcPr>
        <w:p w14:paraId="1D6266A7" w14:textId="77777777" w:rsidR="004F57D9" w:rsidRPr="004F2D78" w:rsidRDefault="00450B78" w:rsidP="00C324D7">
          <w:pPr>
            <w:pStyle w:val="ad"/>
            <w:rPr>
              <w:rFonts w:ascii="Times New Roman" w:hAnsi="Times New Roman"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sz w:val="24"/>
              <w:szCs w:val="24"/>
            </w:rPr>
            <w:t>+</w:t>
          </w:r>
          <w:r>
            <w:rPr>
              <w:rFonts w:ascii="Times New Roman" w:eastAsia="Times New Roman" w:hAnsi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 wp14:anchorId="6632696E" wp14:editId="370384B1">
                <wp:extent cx="2663825" cy="1423035"/>
                <wp:effectExtent l="19050" t="0" r="3175" b="0"/>
                <wp:docPr id="5" name="Рисунок 10" descr="Рис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 descr="Рис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3825" cy="1423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dxa"/>
          <w:vMerge w:val="restart"/>
          <w:vAlign w:val="center"/>
        </w:tcPr>
        <w:p w14:paraId="6308E271" w14:textId="77777777" w:rsidR="004F57D9" w:rsidRPr="00292C77" w:rsidRDefault="00450B78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  <w:r w:rsidRPr="00292C77">
            <w:rPr>
              <w:rFonts w:ascii="Times New Roman" w:hAnsi="Times New Roman"/>
              <w:sz w:val="24"/>
              <w:szCs w:val="24"/>
            </w:rPr>
            <w:t>Стандартная операционная процедура</w:t>
          </w:r>
        </w:p>
        <w:p w14:paraId="66E3F7B8" w14:textId="77777777" w:rsidR="004F57D9" w:rsidRPr="00292C77" w:rsidRDefault="004F57D9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033" w:type="dxa"/>
          <w:vAlign w:val="center"/>
        </w:tcPr>
        <w:p w14:paraId="52A3328C" w14:textId="77777777" w:rsidR="004F57D9" w:rsidRPr="004F2D78" w:rsidRDefault="00450B78" w:rsidP="00C324D7">
          <w:pPr>
            <w:pStyle w:val="ad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СОП № ТС1  </w:t>
          </w:r>
        </w:p>
      </w:tc>
      <w:tc>
        <w:tcPr>
          <w:tcW w:w="1489" w:type="dxa"/>
          <w:shd w:val="clear" w:color="auto" w:fill="auto"/>
          <w:vAlign w:val="center"/>
        </w:tcPr>
        <w:p w14:paraId="59D7037E" w14:textId="77777777" w:rsidR="004F57D9" w:rsidRPr="004E6E95" w:rsidRDefault="00450B78" w:rsidP="00C324D7">
          <w:pPr>
            <w:pStyle w:val="ad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2019</w:t>
          </w:r>
        </w:p>
      </w:tc>
    </w:tr>
    <w:tr w:rsidR="00DB11A0" w:rsidRPr="00292C77" w14:paraId="16ABEEBC" w14:textId="77777777" w:rsidTr="00C324D7">
      <w:trPr>
        <w:trHeight w:val="364"/>
      </w:trPr>
      <w:tc>
        <w:tcPr>
          <w:tcW w:w="4671" w:type="dxa"/>
          <w:vMerge/>
        </w:tcPr>
        <w:p w14:paraId="31D4276C" w14:textId="77777777" w:rsidR="004F57D9" w:rsidRPr="00292C77" w:rsidRDefault="004F57D9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803" w:type="dxa"/>
          <w:vMerge/>
          <w:vAlign w:val="center"/>
        </w:tcPr>
        <w:p w14:paraId="32F91A13" w14:textId="77777777" w:rsidR="004F57D9" w:rsidRPr="00292C77" w:rsidRDefault="004F57D9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522" w:type="dxa"/>
          <w:gridSpan w:val="2"/>
          <w:vAlign w:val="center"/>
        </w:tcPr>
        <w:p w14:paraId="196A1B74" w14:textId="77777777" w:rsidR="004F57D9" w:rsidRPr="00292C77" w:rsidRDefault="00450B78" w:rsidP="00C324D7">
          <w:pPr>
            <w:pStyle w:val="ad"/>
            <w:jc w:val="center"/>
            <w:rPr>
              <w:rFonts w:ascii="Times New Roman" w:hAnsi="Times New Roman"/>
              <w:sz w:val="20"/>
              <w:szCs w:val="20"/>
            </w:rPr>
          </w:pPr>
          <w:r w:rsidRPr="00292C77">
            <w:rPr>
              <w:rFonts w:ascii="Times New Roman" w:hAnsi="Times New Roman"/>
              <w:sz w:val="20"/>
              <w:szCs w:val="20"/>
            </w:rPr>
            <w:t xml:space="preserve">Лист </w:t>
          </w:r>
          <w:r>
            <w:rPr>
              <w:rFonts w:ascii="Times New Roman" w:hAnsi="Times New Roman"/>
              <w:sz w:val="20"/>
              <w:szCs w:val="20"/>
            </w:rPr>
            <w:t xml:space="preserve">4 </w:t>
          </w:r>
          <w:r w:rsidRPr="00292C77">
            <w:rPr>
              <w:rFonts w:ascii="Times New Roman" w:hAnsi="Times New Roman"/>
              <w:sz w:val="20"/>
              <w:szCs w:val="20"/>
            </w:rPr>
            <w:t>из</w:t>
          </w:r>
          <w:r>
            <w:rPr>
              <w:rFonts w:ascii="Times New Roman" w:hAnsi="Times New Roman"/>
              <w:sz w:val="20"/>
              <w:szCs w:val="20"/>
            </w:rPr>
            <w:t xml:space="preserve"> 8</w:t>
          </w:r>
        </w:p>
      </w:tc>
    </w:tr>
    <w:tr w:rsidR="00DB11A0" w:rsidRPr="00292C77" w14:paraId="259C6E10" w14:textId="77777777" w:rsidTr="00C324D7">
      <w:trPr>
        <w:trHeight w:val="428"/>
      </w:trPr>
      <w:tc>
        <w:tcPr>
          <w:tcW w:w="4671" w:type="dxa"/>
          <w:vMerge/>
        </w:tcPr>
        <w:p w14:paraId="5CF2619C" w14:textId="77777777" w:rsidR="004F57D9" w:rsidRPr="00292C77" w:rsidRDefault="004F57D9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325" w:type="dxa"/>
          <w:gridSpan w:val="3"/>
        </w:tcPr>
        <w:p w14:paraId="59978A2B" w14:textId="77777777" w:rsidR="004F57D9" w:rsidRPr="00DB152C" w:rsidRDefault="00450B78" w:rsidP="00C324D7">
          <w:pPr>
            <w:pStyle w:val="ad"/>
            <w:jc w:val="center"/>
            <w:rPr>
              <w:rFonts w:ascii="Times New Roman" w:hAnsi="Times New Roman"/>
              <w:b/>
            </w:rPr>
          </w:pPr>
          <w:r w:rsidRPr="00DB152C">
            <w:rPr>
              <w:rFonts w:ascii="Times New Roman" w:hAnsi="Times New Roman"/>
              <w:b/>
            </w:rPr>
            <w:t>Протокол направления на плановое коронароангиоргафическое исследование</w:t>
          </w:r>
        </w:p>
      </w:tc>
    </w:tr>
    <w:tr w:rsidR="00DB11A0" w:rsidRPr="00292C77" w14:paraId="73DDC0DB" w14:textId="77777777" w:rsidTr="00C324D7">
      <w:trPr>
        <w:trHeight w:val="615"/>
      </w:trPr>
      <w:tc>
        <w:tcPr>
          <w:tcW w:w="4671" w:type="dxa"/>
          <w:vMerge/>
        </w:tcPr>
        <w:p w14:paraId="7D371880" w14:textId="77777777" w:rsidR="004F57D9" w:rsidRPr="00292C77" w:rsidRDefault="004F57D9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325" w:type="dxa"/>
          <w:gridSpan w:val="3"/>
        </w:tcPr>
        <w:p w14:paraId="45B3EBA6" w14:textId="77777777" w:rsidR="004F57D9" w:rsidRPr="00D171D7" w:rsidRDefault="00450B78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  <w:r w:rsidRPr="00292C77">
            <w:rPr>
              <w:rFonts w:ascii="Times New Roman" w:hAnsi="Times New Roman"/>
              <w:sz w:val="24"/>
              <w:szCs w:val="24"/>
            </w:rPr>
            <w:t>Введен</w:t>
          </w:r>
          <w:r>
            <w:rPr>
              <w:rFonts w:ascii="Times New Roman" w:hAnsi="Times New Roman"/>
              <w:sz w:val="24"/>
              <w:szCs w:val="24"/>
            </w:rPr>
            <w:t>о</w:t>
          </w:r>
          <w:r w:rsidRPr="00292C77">
            <w:rPr>
              <w:rFonts w:ascii="Times New Roman" w:hAnsi="Times New Roman"/>
              <w:sz w:val="24"/>
              <w:szCs w:val="24"/>
            </w:rPr>
            <w:t xml:space="preserve"> в действие: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i/>
              <w:sz w:val="24"/>
              <w:szCs w:val="24"/>
            </w:rPr>
            <w:t>Приказ № 539</w:t>
          </w:r>
        </w:p>
        <w:p w14:paraId="2264109B" w14:textId="77777777" w:rsidR="004F57D9" w:rsidRPr="00292C77" w:rsidRDefault="00450B78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i/>
              <w:sz w:val="24"/>
              <w:szCs w:val="24"/>
            </w:rPr>
            <w:t>от «02» июля 2019 г.</w:t>
          </w:r>
        </w:p>
      </w:tc>
    </w:tr>
  </w:tbl>
  <w:p w14:paraId="1D3C7464" w14:textId="77777777" w:rsidR="004F57D9" w:rsidRDefault="004F57D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9C43D" w14:textId="77777777" w:rsidR="004F57D9" w:rsidRPr="009617D1" w:rsidRDefault="00450B78" w:rsidP="00C324D7">
    <w:pPr>
      <w:pStyle w:val="af"/>
      <w:jc w:val="right"/>
      <w:rPr>
        <w:rFonts w:ascii="Times New Roman" w:hAnsi="Times New Roman" w:cs="Times New Roman"/>
      </w:rPr>
    </w:pPr>
    <w:r w:rsidRPr="009617D1">
      <w:rPr>
        <w:rFonts w:ascii="Times New Roman" w:hAnsi="Times New Roman" w:cs="Times New Roman"/>
      </w:rPr>
      <w:t>К Приказу ГБУЗ «ГКБ №52 ДЗМ» №</w:t>
    </w:r>
    <w:r w:rsidRPr="00434D42">
      <w:rPr>
        <w:rFonts w:ascii="Times New Roman" w:hAnsi="Times New Roman" w:cs="Times New Roman"/>
        <w:highlight w:val="yellow"/>
      </w:rPr>
      <w:t>____</w:t>
    </w:r>
  </w:p>
  <w:p w14:paraId="1BAA1455" w14:textId="77777777" w:rsidR="004F57D9" w:rsidRPr="009617D1" w:rsidRDefault="00450B78" w:rsidP="00C324D7">
    <w:pPr>
      <w:pStyle w:val="af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от ___.____ 2023</w:t>
    </w:r>
    <w:r w:rsidRPr="00434D42">
      <w:rPr>
        <w:rFonts w:ascii="Times New Roman" w:hAnsi="Times New Roman" w:cs="Times New Roman"/>
        <w:highlight w:val="yellow"/>
      </w:rPr>
      <w:t>г</w:t>
    </w:r>
  </w:p>
  <w:p w14:paraId="66DAAEE2" w14:textId="77777777" w:rsidR="004F57D9" w:rsidRDefault="004F57D9">
    <w:pPr>
      <w:pStyle w:val="af"/>
    </w:pPr>
  </w:p>
  <w:tbl>
    <w:tblPr>
      <w:tblW w:w="0" w:type="auto"/>
      <w:tblInd w:w="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30"/>
      <w:gridCol w:w="2602"/>
      <w:gridCol w:w="964"/>
      <w:gridCol w:w="1333"/>
    </w:tblGrid>
    <w:tr w:rsidR="00DB11A0" w:rsidRPr="004E6E95" w14:paraId="765B33E5" w14:textId="77777777" w:rsidTr="00C324D7">
      <w:trPr>
        <w:trHeight w:val="475"/>
      </w:trPr>
      <w:tc>
        <w:tcPr>
          <w:tcW w:w="4671" w:type="dxa"/>
          <w:vMerge w:val="restart"/>
          <w:vAlign w:val="center"/>
        </w:tcPr>
        <w:p w14:paraId="6E74022B" w14:textId="77777777" w:rsidR="004F57D9" w:rsidRPr="00434D42" w:rsidRDefault="00450B78" w:rsidP="00C324D7">
          <w:pPr>
            <w:pStyle w:val="ad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+</w:t>
          </w:r>
          <w:r>
            <w:rPr>
              <w:rFonts w:ascii="Times New Roman" w:eastAsia="Times New Roman" w:hAnsi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 wp14:anchorId="1D064B13" wp14:editId="157AEA67">
                <wp:extent cx="2663825" cy="1423035"/>
                <wp:effectExtent l="19050" t="0" r="3175" b="0"/>
                <wp:docPr id="6" name="Рисунок 14" descr="Рис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 descr="Рис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3825" cy="1423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dxa"/>
          <w:vMerge w:val="restart"/>
          <w:vAlign w:val="center"/>
        </w:tcPr>
        <w:p w14:paraId="7384254D" w14:textId="77777777" w:rsidR="004F57D9" w:rsidRPr="00292C77" w:rsidRDefault="00450B78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  <w:r w:rsidRPr="00292C77">
            <w:rPr>
              <w:rFonts w:ascii="Times New Roman" w:hAnsi="Times New Roman"/>
              <w:sz w:val="24"/>
              <w:szCs w:val="24"/>
            </w:rPr>
            <w:t>Стандартная операционная процедура</w:t>
          </w:r>
        </w:p>
        <w:p w14:paraId="2F97FA94" w14:textId="77777777" w:rsidR="004F57D9" w:rsidRPr="00292C77" w:rsidRDefault="004F57D9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033" w:type="dxa"/>
          <w:vAlign w:val="center"/>
        </w:tcPr>
        <w:p w14:paraId="7474C020" w14:textId="77777777" w:rsidR="004F57D9" w:rsidRPr="004F2D78" w:rsidRDefault="00450B78" w:rsidP="00C324D7">
          <w:pPr>
            <w:pStyle w:val="ad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СОП № ТС1  </w:t>
          </w:r>
        </w:p>
      </w:tc>
      <w:tc>
        <w:tcPr>
          <w:tcW w:w="1489" w:type="dxa"/>
          <w:shd w:val="clear" w:color="auto" w:fill="auto"/>
          <w:vAlign w:val="center"/>
        </w:tcPr>
        <w:p w14:paraId="3DFB8CF4" w14:textId="77777777" w:rsidR="004F57D9" w:rsidRPr="004E6E95" w:rsidRDefault="00450B78" w:rsidP="00C324D7">
          <w:pPr>
            <w:pStyle w:val="ad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2023</w:t>
          </w:r>
        </w:p>
      </w:tc>
    </w:tr>
    <w:tr w:rsidR="00DB11A0" w:rsidRPr="00292C77" w14:paraId="7FD08662" w14:textId="77777777" w:rsidTr="00C324D7">
      <w:trPr>
        <w:trHeight w:val="364"/>
      </w:trPr>
      <w:tc>
        <w:tcPr>
          <w:tcW w:w="4671" w:type="dxa"/>
          <w:vMerge/>
        </w:tcPr>
        <w:p w14:paraId="23E2CE6E" w14:textId="77777777" w:rsidR="004F57D9" w:rsidRPr="00292C77" w:rsidRDefault="004F57D9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803" w:type="dxa"/>
          <w:vMerge/>
          <w:vAlign w:val="center"/>
        </w:tcPr>
        <w:p w14:paraId="4F161DB6" w14:textId="77777777" w:rsidR="004F57D9" w:rsidRPr="00292C77" w:rsidRDefault="004F57D9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522" w:type="dxa"/>
          <w:gridSpan w:val="2"/>
          <w:vAlign w:val="center"/>
        </w:tcPr>
        <w:p w14:paraId="1E7EC176" w14:textId="77777777" w:rsidR="004F57D9" w:rsidRPr="00292C77" w:rsidRDefault="00450B78" w:rsidP="00C324D7">
          <w:pPr>
            <w:pStyle w:val="ad"/>
            <w:jc w:val="center"/>
            <w:rPr>
              <w:rFonts w:ascii="Times New Roman" w:hAnsi="Times New Roman"/>
              <w:sz w:val="20"/>
              <w:szCs w:val="20"/>
            </w:rPr>
          </w:pPr>
          <w:r w:rsidRPr="00292C77">
            <w:rPr>
              <w:rFonts w:ascii="Times New Roman" w:hAnsi="Times New Roman"/>
              <w:sz w:val="20"/>
              <w:szCs w:val="20"/>
            </w:rPr>
            <w:t xml:space="preserve">Лист </w:t>
          </w:r>
          <w:r>
            <w:rPr>
              <w:rFonts w:ascii="Times New Roman" w:hAnsi="Times New Roman"/>
              <w:sz w:val="20"/>
              <w:szCs w:val="20"/>
            </w:rPr>
            <w:t xml:space="preserve">  </w:t>
          </w:r>
          <w:r w:rsidRPr="00292C77">
            <w:rPr>
              <w:rFonts w:ascii="Times New Roman" w:hAnsi="Times New Roman"/>
              <w:sz w:val="20"/>
              <w:szCs w:val="20"/>
            </w:rPr>
            <w:t>из</w:t>
          </w:r>
          <w:r>
            <w:rPr>
              <w:rFonts w:ascii="Times New Roman" w:hAnsi="Times New Roman"/>
              <w:sz w:val="20"/>
              <w:szCs w:val="20"/>
            </w:rPr>
            <w:t xml:space="preserve"> 8</w:t>
          </w:r>
        </w:p>
      </w:tc>
    </w:tr>
    <w:tr w:rsidR="00DB11A0" w:rsidRPr="00292C77" w14:paraId="0449EB75" w14:textId="77777777" w:rsidTr="00C324D7">
      <w:trPr>
        <w:trHeight w:val="428"/>
      </w:trPr>
      <w:tc>
        <w:tcPr>
          <w:tcW w:w="4671" w:type="dxa"/>
          <w:vMerge/>
        </w:tcPr>
        <w:p w14:paraId="7DC0587B" w14:textId="77777777" w:rsidR="004F57D9" w:rsidRPr="00292C77" w:rsidRDefault="004F57D9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325" w:type="dxa"/>
          <w:gridSpan w:val="3"/>
        </w:tcPr>
        <w:p w14:paraId="570F62B0" w14:textId="77777777" w:rsidR="004F57D9" w:rsidRPr="00DB152C" w:rsidRDefault="00450B78" w:rsidP="00C324D7">
          <w:pPr>
            <w:pStyle w:val="ad"/>
            <w:jc w:val="center"/>
            <w:rPr>
              <w:rFonts w:ascii="Times New Roman" w:hAnsi="Times New Roman"/>
              <w:b/>
            </w:rPr>
          </w:pPr>
          <w:r w:rsidRPr="00DB152C">
            <w:rPr>
              <w:rFonts w:ascii="Times New Roman" w:hAnsi="Times New Roman"/>
              <w:b/>
            </w:rPr>
            <w:t>Протокол направления на плановое коронароангиоргафическое исследование</w:t>
          </w:r>
        </w:p>
      </w:tc>
    </w:tr>
    <w:tr w:rsidR="00DB11A0" w:rsidRPr="00292C77" w14:paraId="07B91DC5" w14:textId="77777777" w:rsidTr="00C324D7">
      <w:trPr>
        <w:trHeight w:val="615"/>
      </w:trPr>
      <w:tc>
        <w:tcPr>
          <w:tcW w:w="4671" w:type="dxa"/>
          <w:vMerge/>
        </w:tcPr>
        <w:p w14:paraId="22DAA21A" w14:textId="77777777" w:rsidR="004F57D9" w:rsidRPr="00292C77" w:rsidRDefault="004F57D9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325" w:type="dxa"/>
          <w:gridSpan w:val="3"/>
        </w:tcPr>
        <w:p w14:paraId="38897492" w14:textId="77777777" w:rsidR="004F57D9" w:rsidRPr="00434D42" w:rsidRDefault="00450B78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  <w:highlight w:val="yellow"/>
            </w:rPr>
          </w:pPr>
          <w:r w:rsidRPr="00292C77">
            <w:rPr>
              <w:rFonts w:ascii="Times New Roman" w:hAnsi="Times New Roman"/>
              <w:sz w:val="24"/>
              <w:szCs w:val="24"/>
            </w:rPr>
            <w:t>Введен</w:t>
          </w:r>
          <w:r>
            <w:rPr>
              <w:rFonts w:ascii="Times New Roman" w:hAnsi="Times New Roman"/>
              <w:sz w:val="24"/>
              <w:szCs w:val="24"/>
            </w:rPr>
            <w:t>о</w:t>
          </w:r>
          <w:r w:rsidRPr="00292C77">
            <w:rPr>
              <w:rFonts w:ascii="Times New Roman" w:hAnsi="Times New Roman"/>
              <w:sz w:val="24"/>
              <w:szCs w:val="24"/>
            </w:rPr>
            <w:t xml:space="preserve"> в действие: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i/>
              <w:sz w:val="24"/>
              <w:szCs w:val="24"/>
            </w:rPr>
            <w:t xml:space="preserve">Приказ № </w:t>
          </w:r>
          <w:r w:rsidRPr="00434D42">
            <w:rPr>
              <w:rFonts w:ascii="Times New Roman" w:hAnsi="Times New Roman"/>
              <w:i/>
              <w:sz w:val="24"/>
              <w:szCs w:val="24"/>
              <w:highlight w:val="yellow"/>
            </w:rPr>
            <w:t>_____</w:t>
          </w:r>
        </w:p>
        <w:p w14:paraId="0C49D691" w14:textId="77777777" w:rsidR="004F57D9" w:rsidRPr="00292C77" w:rsidRDefault="00450B78" w:rsidP="00C324D7">
          <w:pPr>
            <w:pStyle w:val="ad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i/>
              <w:sz w:val="24"/>
              <w:szCs w:val="24"/>
              <w:highlight w:val="yellow"/>
            </w:rPr>
            <w:t>от «___»_____ 2023</w:t>
          </w:r>
          <w:r w:rsidRPr="00434D42">
            <w:rPr>
              <w:rFonts w:ascii="Times New Roman" w:hAnsi="Times New Roman"/>
              <w:i/>
              <w:sz w:val="24"/>
              <w:szCs w:val="24"/>
              <w:highlight w:val="yellow"/>
            </w:rPr>
            <w:t xml:space="preserve"> г.</w:t>
          </w:r>
        </w:p>
      </w:tc>
    </w:tr>
  </w:tbl>
  <w:p w14:paraId="63B7BEAB" w14:textId="77777777" w:rsidR="004F57D9" w:rsidRDefault="004F57D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D3745"/>
    <w:multiLevelType w:val="hybridMultilevel"/>
    <w:tmpl w:val="26725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C1C6D"/>
    <w:multiLevelType w:val="hybridMultilevel"/>
    <w:tmpl w:val="C4BACDEE"/>
    <w:lvl w:ilvl="0" w:tplc="1812E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8D7218"/>
    <w:multiLevelType w:val="hybridMultilevel"/>
    <w:tmpl w:val="D9F66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230C6"/>
    <w:multiLevelType w:val="hybridMultilevel"/>
    <w:tmpl w:val="CFC0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93"/>
    <w:rsid w:val="000047AD"/>
    <w:rsid w:val="00030CB2"/>
    <w:rsid w:val="000F2F75"/>
    <w:rsid w:val="002324F9"/>
    <w:rsid w:val="002A3CAB"/>
    <w:rsid w:val="002C4465"/>
    <w:rsid w:val="00310D86"/>
    <w:rsid w:val="003237FD"/>
    <w:rsid w:val="00412DB3"/>
    <w:rsid w:val="00450B78"/>
    <w:rsid w:val="00491B0F"/>
    <w:rsid w:val="004A199B"/>
    <w:rsid w:val="004F10CC"/>
    <w:rsid w:val="004F57D9"/>
    <w:rsid w:val="00516593"/>
    <w:rsid w:val="005176EA"/>
    <w:rsid w:val="00654049"/>
    <w:rsid w:val="006F3639"/>
    <w:rsid w:val="00720E9A"/>
    <w:rsid w:val="007219CF"/>
    <w:rsid w:val="00742868"/>
    <w:rsid w:val="007506BB"/>
    <w:rsid w:val="00762BC8"/>
    <w:rsid w:val="007755C9"/>
    <w:rsid w:val="00792F47"/>
    <w:rsid w:val="007A4B6B"/>
    <w:rsid w:val="007A68E3"/>
    <w:rsid w:val="00816E61"/>
    <w:rsid w:val="00817933"/>
    <w:rsid w:val="0082385B"/>
    <w:rsid w:val="00831521"/>
    <w:rsid w:val="009978C2"/>
    <w:rsid w:val="009F71A4"/>
    <w:rsid w:val="00A10390"/>
    <w:rsid w:val="00A165D7"/>
    <w:rsid w:val="00A209D0"/>
    <w:rsid w:val="00A27EB0"/>
    <w:rsid w:val="00AC43DD"/>
    <w:rsid w:val="00B13642"/>
    <w:rsid w:val="00B33D18"/>
    <w:rsid w:val="00C50CD1"/>
    <w:rsid w:val="00C54662"/>
    <w:rsid w:val="00C548D4"/>
    <w:rsid w:val="00C71DEC"/>
    <w:rsid w:val="00C86D16"/>
    <w:rsid w:val="00C96745"/>
    <w:rsid w:val="00D20150"/>
    <w:rsid w:val="00D37D78"/>
    <w:rsid w:val="00D71ECD"/>
    <w:rsid w:val="00DA127F"/>
    <w:rsid w:val="00DD5ECD"/>
    <w:rsid w:val="00E177CE"/>
    <w:rsid w:val="00E31918"/>
    <w:rsid w:val="00E43D16"/>
    <w:rsid w:val="00E46DB3"/>
    <w:rsid w:val="00E74504"/>
    <w:rsid w:val="00E979CF"/>
    <w:rsid w:val="00F220D5"/>
    <w:rsid w:val="00F43A6B"/>
    <w:rsid w:val="00FC4C08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6C69"/>
  <w15:chartTrackingRefBased/>
  <w15:docId w15:val="{FAAB65E9-6ABB-4F13-BFA1-52220830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979C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979C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979C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979C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979C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E979C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9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79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rsid w:val="00AC43DD"/>
    <w:pPr>
      <w:ind w:left="720"/>
      <w:contextualSpacing/>
    </w:pPr>
  </w:style>
  <w:style w:type="paragraph" w:styleId="ad">
    <w:name w:val="No Spacing"/>
    <w:link w:val="ae"/>
    <w:uiPriority w:val="1"/>
    <w:qFormat/>
    <w:rsid w:val="00412D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412DB3"/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12D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2DB3"/>
    <w:pPr>
      <w:widowControl w:val="0"/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41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12DB3"/>
  </w:style>
  <w:style w:type="paragraph" w:styleId="af1">
    <w:name w:val="footer"/>
    <w:basedOn w:val="a"/>
    <w:link w:val="af2"/>
    <w:uiPriority w:val="99"/>
    <w:unhideWhenUsed/>
    <w:qFormat/>
    <w:rsid w:val="0041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12DB3"/>
  </w:style>
  <w:style w:type="character" w:styleId="af3">
    <w:name w:val="page number"/>
    <w:basedOn w:val="a0"/>
    <w:uiPriority w:val="99"/>
    <w:semiHidden/>
    <w:unhideWhenUsed/>
    <w:rsid w:val="0041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Акмалова Кристина Анатольевна</dc:creator>
  <cp:keywords/>
  <dc:description/>
  <cp:lastModifiedBy>Муркова Марина Викторовна</cp:lastModifiedBy>
  <cp:revision>3</cp:revision>
  <dcterms:created xsi:type="dcterms:W3CDTF">2026-05-26T11:13:00Z</dcterms:created>
  <dcterms:modified xsi:type="dcterms:W3CDTF">2026-05-26T11:14:00Z</dcterms:modified>
</cp:coreProperties>
</file>